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PREMIÊRE COMPOSITION DE PHYSIQUE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Stabilité de la matière, stellaire et interstellaire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nuages de gaz interstellaire que l'on trouve dans l'univers peuvent s'effondrer sous l'effet de leur propre champ gravitationnel et donner lieu à des structures denses, dont la stabilité même n'est pas nécessairement assurée. L'objet de ce problème est d'analyser certaines situations conduisant à ce phénomène.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qu'une distribution de masse caractérisée par une masse volumique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donne lieu à un champ gravitationnel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dérivant d'un potentiel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/>
        <w:t xml:space="preserve"> avec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p"/>
              </m:rPr>
              <m:t>grad</m:t>
            </m:r>
            <m:r>
              <m:rPr>
                <m:sty m:val="i"/>
              </m:rPr>
              <m:t>φ</m:t>
            </m:r>
          </m:e>
        </m:acc>
      </m:oMath>
      <w:r>
        <w:rPr/>
        <w:t xml:space="preserve"> et tel que </w:t>
      </w:r>
      <m:oMath>
        <m:r>
          <m:rPr>
            <m:sty m:val="p"/>
          </m:rPr>
          <m:t>div</m:t>
        </m:r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π</m:t>
        </m:r>
        <m:r>
          <m:rPr>
            <m:sty m:val="i"/>
          </m:rPr>
          <m:t>G</m:t>
        </m:r>
        <m:r>
          <m:rPr>
            <m:sty m:val="i"/>
          </m:rPr>
          <m:t>ρ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Données numériques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Constante gravitationnelle: </m:t>
                </m:r>
              </m:e>
              <m:e>
                <m:r>
                  <m:rPr>
                    <m:sty m:val="i"/>
                  </m:rPr>
                  <m:t>G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7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11</m:t>
                    </m:r>
                  </m:sup>
                </m:sSup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kg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  <m:mr>
              <m:e>
                <m:r>
                  <m:rPr>
                    <m:nor/>
                  </m:rPr>
                  <m:t> Nombre d'Avogadro : 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02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23</m:t>
                    </m:r>
                  </m:sup>
                </m:sSup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mol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  <m:mr>
              <m:e>
                <m:r>
                  <m:rPr>
                    <m:nor/>
                  </m:rPr>
                  <m:t> Vitesse de la lumière dans le vide: </m:t>
                </m:r>
              </m:e>
              <m:e>
                <m:r>
                  <m:rPr>
                    <m:sty m:val="i"/>
                  </m:rPr>
                  <m:t>c</m:t>
                </m:r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8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s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mr>
          </m:m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Première approche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 1 Si l'on cherche à déterminer le champ gravitationnel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résultant d'une distribution de masse volumique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peut s'appuyer sur une analogie électrostatique. Préciser, dans le cadre de cette analogie, les quantités qui jouent les rôles de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I. 2 Soit une boule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centrée à l'origine des coordonnées, dont la distribution de masse est à symétrie sphérique. Soient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la masse volumique,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la masse de la boule de rayon </w:t>
      </w:r>
      <m:oMath>
        <m:r>
          <m:rPr>
            <m:sty m:val="i"/>
          </m:rPr>
          <m:t>r</m:t>
        </m:r>
      </m:oMath>
      <w:r>
        <w:rPr/>
        <w:t xml:space="preserve"> (pour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 ) et </w:t>
      </w:r>
      <m:oMath>
        <m:r>
          <m:rPr>
            <m:sty m:val="i"/>
          </m:rPr>
          <m:t>M</m:t>
        </m:r>
      </m:oMath>
      <w:r>
        <w:rPr/>
        <w:t xml:space="preserve"> la masse totale.</w:t>
      </w:r>
      <w:r>
        <w:rPr/>
        <w:br w:type="textWrapping"/>
      </w:r>
      <w:r>
        <w:rPr>
          <w:rFonts w:eastAsia="Georgia" w:cs="Georgia" w:ascii="Georgia" w:hAnsi="Georgia"/>
        </w:rPr>
        <w:t xml:space="preserve">I.2.1 Déterminer, pour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i"/>
          </m:rPr>
          <m:t>R</m:t>
        </m:r>
      </m:oMath>
      <w:r>
        <w:rPr/>
        <w:t xml:space="preserve">, le champ gravitationnel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produit par cette boule de matière.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I.2.2 Déterminer de même, pour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/>
        <w:t xml:space="preserve">, le champ gravitationnel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 3 Soit une boule gazeuse de masse volumique </w:t>
      </w:r>
      <m:oMath>
        <m:r>
          <m:rPr>
            <m:sty m:val="i"/>
          </m:rPr>
          <m:t>ρ</m:t>
        </m:r>
      </m:oMath>
      <w:r>
        <w:rPr/>
        <w:t xml:space="preserve"> uniforme, de masse </w:t>
      </w:r>
      <m:oMath>
        <m:r>
          <m:rPr>
            <m:sty m:val="i"/>
          </m:rPr>
          <m:t>M</m:t>
        </m:r>
      </m:oMath>
      <w:r>
        <w:rPr/>
        <w:t xml:space="preserve"> et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initialement au repos. Elle s'effondre sous l'effet de son propre champ gravitationnel. On suppose que ce mouvement garde à tout moment la symétrie sphérique; on fait l'hypothèse qu'un élément quelconque du milieu gazeux, de masse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, initialement à la distance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a un mouvement de chute libre, c'est-à-dire qu'il n'est soumis qu'à la force de gravitation du gaz situé initialement à une distance du centre inférieure à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qui se contracte.</w:t>
      </w:r>
      <w:r>
        <w:rPr/>
        <w:br w:type="textWrapping"/>
      </w:r>
      <w:r>
        <w:rPr>
          <w:rFonts w:eastAsia="Georgia" w:cs="Georgia" w:ascii="Georgia" w:hAnsi="Georgia"/>
        </w:rPr>
        <w:t xml:space="preserve">I.3.1 On rappelle la loi de Kepler reliant, dans le cas d'une trajectoire elliptique d'un corps attiré par une masse ponctuelle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la période </w:t>
      </w:r>
      <m:oMath>
        <m:r>
          <m:rPr>
            <m:scr m:val="script"/>
          </m:rPr>
          <m:t>C</m:t>
        </m:r>
      </m:oMath>
      <w:r>
        <w:rPr/>
        <w:t xml:space="preserve"> au demi-grand axe </w:t>
      </w:r>
      <m:oMath>
        <m:r>
          <m:rPr>
            <m:sty m:val="i"/>
          </m:rPr>
          <m:t>a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G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l'expression de la durée de chute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jusqu'à l'origine en fonction de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. Cette durée dépend-elle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I.3.2 Calculer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30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kg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8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 (valeurs correspondant au Soleil).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Même calcul pour un nuage intergalactique sphérique, de rayon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8</m:t>
            </m:r>
          </m:sup>
        </m:sSup>
      </m:oMath>
      <w:r>
        <w:rPr>
          <w:rFonts w:eastAsia="Georgia" w:cs="Georgia" w:ascii="Georgia" w:hAnsi="Georgia"/>
        </w:rPr>
        <w:t xml:space="preserve"> fois celui du Soleil et possédant dix atomes d'hydrogène par </w:t>
      </w:r>
      <m:oMath>
        <m:sSup>
          <m:sSupPr/>
          <m:e>
            <m:r>
              <m:rPr>
                <m:sty m:val="p"/>
              </m:rPr>
              <m:t>cm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I.3.3 Quelle force antagoniste, non prise en compte, peut freiner un tel effondrement et éventuellement l'arrêter?</w:t>
      </w:r>
      <w:r>
        <w:rPr/>
        <w:br w:type="textWrapping"/>
      </w:r>
      <w:r>
        <w:rPr>
          <w:rFonts w:eastAsia="Georgia" w:cs="Georgia" w:ascii="Georgia" w:hAnsi="Georgia"/>
        </w:rPr>
        <w:t xml:space="preserve">I. 4 On suppose que le gaz de la boule précédente possède une température moyenne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non nulle. Ce gaz est supposé parfait, monoatomique et de masse molaire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I.4.1 Donner l'expression de l'énergie cinétique totale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nor/>
              </m:rPr>
              <m:t>cin </m:t>
            </m:r>
          </m:sub>
        </m:sSub>
      </m:oMath>
      <w:r>
        <w:rPr/>
        <w:t xml:space="preserve"> du gaz en fonction de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de la constante des gaz parfaits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G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I.4.2 L'énergie potentielle de gravitation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de la boule est donnée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5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nor/>
              </m:rPr>
              <m:t>cin 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montre qu'un effondrement s'amorce. Déterminer le rayon critique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tel que, à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fixé et pour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, ce phénomène se produit. Exprimer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, et des constantes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G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I.4.3 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la vitesse des ondes acoustiques dans le gaz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une estimation du temps mis par une perturbation acoustique pour aller de la surface au centre. Expliciter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G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et exprimer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supérieur à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est une distance que l'on explicitera en fonction de </w:t>
      </w:r>
      <m:oMath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, et des constantes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G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. Quelle interprétation dynamique vous suggère la comparaison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Stabilité d'une étoile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cette partie aux propriétés d'une étoile dense, comme le Soleil, que l'on décrira comme une boule de gaz parfait à symétrie sphérique de masse totale </w:t>
      </w:r>
      <m:oMath>
        <m:r>
          <m:rPr>
            <m:sty m:val="i"/>
          </m:rPr>
          <m:t>M</m:t>
        </m:r>
      </m:oMath>
      <w:r>
        <w:rPr/>
        <w:t xml:space="preserve">. On reprend les notations de la partie </w:t>
      </w:r>
      <m:oMath>
        <m:r>
          <m:rPr>
            <m:sty m:val="b"/>
          </m:rPr>
          <m:t>I</m:t>
        </m:r>
        <m:r>
          <m:rPr>
            <m:sty m:val="p"/>
          </m:rPr>
          <m:t>: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en utilisera les résultats.</w:t>
      </w:r>
      <w:r>
        <w:rPr/>
        <w:br w:type="textWrapping"/>
      </w:r>
      <w:r>
        <w:rPr>
          <w:rFonts w:eastAsia="Georgia" w:cs="Georgia" w:ascii="Georgia" w:hAnsi="Georgia"/>
        </w:rPr>
        <w:t xml:space="preserve">II. 1 On suppose la distribution à l'équilibre.</w:t>
      </w:r>
      <w:r>
        <w:rPr/>
        <w:br w:type="textWrapping"/>
      </w:r>
      <w:r>
        <w:rPr>
          <w:rFonts w:eastAsia="Georgia" w:cs="Georgia" w:ascii="Georgia" w:hAnsi="Georgia"/>
        </w:rPr>
        <w:t xml:space="preserve">II.1.1 Exprimer, à l'aide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force de gravitation par unité de volume à la distance </w:t>
      </w:r>
      <m:oMath>
        <m:r>
          <m:rPr>
            <m:sty m:val="i"/>
          </m:rPr>
          <m:t>r</m:t>
        </m:r>
      </m:oMath>
      <w:r>
        <w:rPr/>
        <w:t xml:space="preserve"> du centre.</w:t>
      </w:r>
      <w:r>
        <w:rPr/>
        <w:br w:type="textWrapping"/>
      </w:r>
      <w:r>
        <w:rPr>
          <w:rFonts w:eastAsia="Georgia" w:cs="Georgia" w:ascii="Georgia" w:hAnsi="Georgia"/>
        </w:rPr>
        <w:t xml:space="preserve">II.1.2 Dans le fluide règne une pression locale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à la surface. Exprimer la condition d'équilibre; en déduire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r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2 On s'intéresse à l'aspect énergétique. Soit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l'énergie potentielle de gravitation de toute la boule et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la contribution à cette énergie de la couche sphérique de masse </w:t>
      </w:r>
      <m:oMath>
        <m:r>
          <m:rPr>
            <m:sty m:val="i"/>
          </m:rPr>
          <m:t>d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située entre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II.2.1 Exprimer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d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II.2.2 Montrer que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s'écrit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r</m:t>
            </m:r>
          </m:den>
        </m:f>
        <m:r>
          <m:rPr>
            <m:sty m:val="p"/>
          </m:rPr>
          <m:t>4</m:t>
        </m:r>
        <m:r>
          <m:rPr>
            <m:sty m:val="i"/>
          </m:rPr>
          <m:t>π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II.2.3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i"/>
          </m:rPr>
          <m:t>d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d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π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le volume de la couche sphérique comprise entre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3 Rappeler l'expression de l'énergie interne molaire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mol</m:t>
            </m:r>
          </m:sub>
        </m:sSub>
      </m:oMath>
      <w:r>
        <w:rPr>
          <w:rFonts w:eastAsia="Georgia" w:cs="Georgia" w:ascii="Georgia" w:hAnsi="Georgia"/>
        </w:rPr>
        <w:t xml:space="preserve"> d'un gaz parfait en fonction de la capacité thermique molaire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et de la température thermodynamique </w:t>
      </w:r>
      <m:oMath>
        <m:r>
          <m:rPr>
            <m:sty m:val="i"/>
          </m:rPr>
          <m:t>T</m:t>
        </m:r>
      </m:oMath>
      <w:r>
        <w:rPr/>
        <w:t xml:space="preserve">. Soit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</m:sub>
        </m:sSub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mol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γ</m:t>
        </m:r>
      </m:oMath>
      <w:r>
        <w:rPr/>
        <w:t xml:space="preserve">, de </w:t>
      </w:r>
      <m:oMath>
        <m:r>
          <m:rPr>
            <m:sty m:val="i"/>
          </m:rPr>
          <m:t>T</m:t>
        </m:r>
      </m:oMath>
      <w:r>
        <w:rPr/>
        <w:t xml:space="preserve"> et de la constante des gaz parfaits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G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 4 Déduire de cette expression et de la précédente une relation entre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et l'énergie interne totale </w:t>
      </w:r>
      <m:oMath>
        <m:r>
          <m:rPr>
            <m:sty m:val="i"/>
          </m:rPr>
          <m:t>U</m:t>
        </m:r>
      </m:oMath>
      <w:r>
        <w:rPr/>
        <w:t xml:space="preserve"> du gaz. On supposera que </w:t>
      </w:r>
      <m:oMath>
        <m:r>
          <m:rPr>
            <m:sty m:val="i"/>
          </m:rPr>
          <m:t>γ</m:t>
        </m:r>
      </m:oMath>
      <w:r>
        <w:rPr/>
        <w:t xml:space="preserve"> est uniforme.</w:t>
      </w:r>
      <w:r>
        <w:rPr/>
        <w:br w:type="textWrapping"/>
      </w:r>
      <w:r>
        <w:rPr>
          <w:rFonts w:eastAsia="Georgia" w:cs="Georgia" w:ascii="Georgia" w:hAnsi="Georgia"/>
        </w:rPr>
        <w:t xml:space="preserve">II. 5 Exprimer l'énergie totale </w:t>
      </w:r>
      <m:oMath>
        <m:r>
          <m:rPr>
            <m:sty m:val="i"/>
          </m:rPr>
          <m:t>E</m:t>
        </m:r>
      </m:oMath>
      <w:r>
        <w:rPr/>
        <w:t xml:space="preserve"> de la boule en fonction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Déterminer à quelle condition portant sur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l'étoile est stable.</w:t>
      </w:r>
      <w:r>
        <w:rPr/>
        <w:br w:type="textWrapping"/>
      </w:r>
      <w:r>
        <w:rPr/>
        <w:t xml:space="preserve">II. 6 Que devient la relation entre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obtenue en II. 4 pour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À quel type de gaz correspond cette valeur? À quelle forme d'énergie correspond alors </w:t>
      </w:r>
      <m:oMath>
        <m:r>
          <m:rPr>
            <m:sty m:val="i"/>
          </m:rPr>
          <m:t>U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 7 Si la température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croît, écartant un peu le système de l'équilibre, les réactions nucléaires s'accroissent et fournissent plus d'énergie. En utilisant II.5, comment interprétez-vous le retour à l'équilibre, donc la stabilité, du Soleil?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Évolution d'une perturbation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l'univers est constitué de matière que l'on traitera comme un fluide non visqueux, caractérisé par un champ de masse volumique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un champ de vitesse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un champ de pression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appellera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le champ gravitationnel local.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qu'en plus de la pression et de la gravitation, il existe une autre force extérieure de densité volumique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caractérisée ici par le champ vectoriel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1 Écrire l'équation locale traduisant la conservation de la masse.</w:t>
      </w:r>
      <w:r>
        <w:rPr/>
        <w:br w:type="textWrapping"/>
      </w:r>
      <w:r>
        <w:rPr>
          <w:rFonts w:eastAsia="Georgia" w:cs="Georgia" w:ascii="Georgia" w:hAnsi="Georgia"/>
        </w:rPr>
        <w:t xml:space="preserve">III. 2 Écrire l'équation d'Euler traduisant localement le principe fondamental de la dynamique.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III. 3 Écrire l'équation locale reliant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4 On suppose que le milieu est suffisamment dilué pour négliger la pression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≡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à un 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région de masse volumique uniforme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au repos: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; on note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champ gravitationnel dans cette région, et on suppose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III.4.1 Montrer que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>
          <w:rFonts w:eastAsia="Georgia" w:cs="Georgia" w:ascii="Georgia" w:hAnsi="Georgia"/>
        </w:rPr>
        <w:t xml:space="preserve"> est solution des équations précédentes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(solution statique).</w:t>
      </w:r>
      <w:r>
        <w:rPr/>
        <w:br w:type="textWrapping"/>
      </w:r>
      <w:r>
        <w:rPr>
          <w:rFonts w:eastAsia="Georgia" w:cs="Georgia" w:ascii="Georgia" w:hAnsi="Georgia"/>
        </w:rPr>
        <w:t xml:space="preserve">III.4.2 À un instant donné, cette région est soumise à une perturbation; son état est alors caractérisé par le champ de vitesse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la masse volumique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le champ </w:t>
      </w:r>
      <m:oMath>
        <m:acc>
          <m:accPr>
            <m:chr m:val="⃗"/>
          </m:accPr>
          <m:e>
            <m:r>
              <m:rPr>
                <m:sty m:val="i"/>
              </m:rPr>
              <m:t>g</m:t>
            </m:r>
          </m:e>
        </m:acc>
        <m:r>
          <m:rPr>
            <m:sty m:val="p"/>
          </m:rPr>
          <m:t>=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; on suppose toujours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Exprimer les trois équations qui relient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Les linéariser par rapport à ces trois variables. En déduire l'équation satisfaite par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Qu'en concluez-vous sur l'évolution de la perturbation? Préciser le temps caractéristique d'évolution.</w:t>
      </w:r>
      <w:r>
        <w:rPr/>
        <w:br w:type="textWrapping"/>
      </w:r>
      <w:r>
        <w:rPr>
          <w:rFonts w:eastAsia="Georgia" w:cs="Georgia" w:ascii="Georgia" w:hAnsi="Georgia"/>
        </w:rPr>
        <w:t xml:space="preserve">III. 5 La croissance d'une perturbation crée progressivement une surpression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III.5.1 Écrire l'équation d'Euler en tenant compte de cette pression et la linéariser.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III.5.2 La pression et la masse volumique du fluide sont liées par l'équation d'état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solution de l'équation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π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où on exprimera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en fonction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ρ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III.5.3 On cherche alors des solutions de l'équation précédente sous la forme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i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−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Exprimer la relation de dispersion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donnant </w:t>
      </w:r>
      <m:oMath>
        <m:r>
          <m:rPr>
            <m:sty m:val="i"/>
          </m:rPr>
          <m:t>ω</m:t>
        </m:r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III.5.4 Montrer qu'il existe un nombre d'onde critique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tel que, pour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les perturbations sont exponentiellement amplifiées. Exprimer la longueur caractéristique associée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Comparer cette longueur aux rayons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déterminés en I.4.2 et I.4.3.</w:t>
      </w:r>
      <w:r>
        <w:rPr/>
        <w:br w:type="textWrapping"/>
      </w:r>
      <w:r>
        <w:rPr>
          <w:rFonts w:eastAsia="Georgia" w:cs="Georgia" w:ascii="Georgia" w:hAnsi="Georgia"/>
        </w:rPr>
        <w:t xml:space="preserve">III.5.5 On désigne par masse de Jeans et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la masse de la boule de rayon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En donner l'expression. Traduire la stabilité du fluide par une condition sur sa masse totale </w:t>
      </w:r>
      <m:oMath>
        <m:r>
          <m:rPr>
            <m:sty m:val="i"/>
          </m:rPr>
          <m:t>M</m:t>
        </m:r>
      </m:oMath>
      <w:r>
        <w:rPr/>
        <w:t xml:space="preserve"> et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Univers en expansion et stabilité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L'Univers est en expansion uniforme. Une origine étant choisie (arbitraire, l'espace étant homogène et isotrope) et un repère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d'observation déterminé, soit </w:t>
      </w:r>
      <m:oMath>
        <m:acc>
          <m:accPr>
            <m:chr m:val="⃗"/>
          </m:accPr>
          <m:e>
            <m:r>
              <m:rPr>
                <m:sty m:val="i"/>
              </m:rPr>
              <m:t>s</m:t>
            </m:r>
          </m:e>
        </m:acc>
      </m:oMath>
      <w:r>
        <w:rPr>
          <w:rFonts w:eastAsia="Georgia" w:cs="Georgia" w:ascii="Georgia" w:hAnsi="Georgia"/>
        </w:rPr>
        <w:t xml:space="preserve"> le vecteur position d'un point matériel de l'espace à l'instant de référence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À un instant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ce point matériel se trouve en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s</m:t>
            </m:r>
          </m:e>
        </m:acc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facteur d'échelle universel, avec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Il est donc en mouvement dans </w:t>
      </w:r>
      <m:oMath>
        <m:r>
          <m:rPr>
            <m:scr m:val="script"/>
          </m:rPr>
          <m:t>R</m:t>
        </m:r>
      </m:oMath>
      <w:r>
        <w:rPr/>
        <w:t xml:space="preserve"> avec la vitesse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=</m:t>
        </m:r>
        <m:acc>
          <m:accPr>
            <m:chr m:val="˙"/>
          </m:accPr>
          <m:e>
            <m:r>
              <m:rPr>
                <m:sty m:val="i"/>
              </m:rPr>
              <m:t>a</m:t>
            </m:r>
          </m:e>
        </m:acc>
        <m:acc>
          <m:accPr>
            <m:chr m:val="⃗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˙"/>
              </m:accPr>
              <m:e>
                <m:r>
                  <m:rPr>
                    <m:sty m:val="i"/>
                  </m:rPr>
                  <m:t>a</m:t>
                </m:r>
              </m:e>
            </m:acc>
          </m:num>
          <m:den>
            <m:r>
              <m:rPr>
                <m:sty m:val="i"/>
              </m:rPr>
              <m:t>a</m:t>
            </m:r>
          </m:den>
        </m:f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Dans cette partie, on suppose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≡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 1 On considère deux points matériels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repérés respectivement par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 Expliciter leur vitesse relative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−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. En déduire que tout point, par exemple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peut être choisi comme « centre » de l'expansion.</w:t>
      </w:r>
      <w:r>
        <w:rPr/>
        <w:br w:type="textWrapping"/>
      </w:r>
      <w:r>
        <w:rPr>
          <w:rFonts w:eastAsia="Georgia" w:cs="Georgia" w:ascii="Georgia" w:hAnsi="Georgia"/>
        </w:rPr>
        <w:t xml:space="preserve">IV. 2 La matière constituant l'univers est, comme en III.4, considérée comme un fluide non visqueux de masse volumique uniforme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mais animé dans </w:t>
      </w:r>
      <m:oMath>
        <m:r>
          <m:rPr>
            <m:scr m:val="script"/>
          </m:rPr>
          <m:t>R</m:t>
        </m:r>
      </m:oMath>
      <w:r>
        <w:rPr/>
        <w:t xml:space="preserve"> d'une vitesse locale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˙"/>
              </m:accPr>
              <m:e>
                <m:r>
                  <m:rPr>
                    <m:sty m:val="i"/>
                  </m:rPr>
                  <m:t>a</m:t>
                </m:r>
              </m:e>
            </m:acc>
          </m:num>
          <m:den>
            <m:r>
              <m:rPr>
                <m:sty m:val="i"/>
              </m:rPr>
              <m:t>a</m:t>
            </m:r>
          </m:den>
        </m:f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IV.2.1 L'équation obtenue en III. 1 est satisfaite par la solution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ρ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où on a posé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ρ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que l'intégrale de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sur une boule de rayon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constante au cours du temps. Quelle propriété physique ce résultat traduit-il?</w:t>
      </w:r>
      <w:r>
        <w:rPr/>
        <w:br w:type="textWrapping"/>
      </w:r>
      <w:r>
        <w:rPr>
          <w:rFonts w:eastAsia="Georgia" w:cs="Georgia" w:ascii="Georgia" w:hAnsi="Georgia"/>
        </w:rPr>
        <w:t xml:space="preserve">IV.2.2 Montrer que l'équation obtenue en III. 2 est satisfaite par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G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3</m:t>
            </m:r>
          </m:den>
        </m:f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à condition que </w:t>
      </w:r>
      <m:oMath>
        <m:acc>
          <m:accPr>
            <m:chr m:val="¨"/>
          </m:accPr>
          <m:e>
            <m:r>
              <m:rPr>
                <m:sty m:val="i"/>
              </m:rPr>
              <m:t>a</m:t>
            </m:r>
          </m:e>
        </m:acc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soit une constante que l'on précisera.</w:t>
      </w:r>
      <w:r>
        <w:rPr/>
        <w:br w:type="textWrapping"/>
      </w:r>
      <w:r>
        <w:rPr/>
        <w:t xml:space="preserve">IV.2.3 Une solution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correspondant à un modèle cosmologique particulier, est telle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cette solution en cherchant pour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dépendance temporelle de la forme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IV.2.4 Exprimer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≡</m:t>
        </m:r>
        <m:acc>
          <m:accPr>
            <m:chr m:val="˙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/</m:t>
        </m:r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Pourquoi appelle-t-on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« âge de l'univers » ? Calculer l'âge que donne ce modèle avec la valeur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que permet d'obtenir l'expérience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71</m:t>
        </m:r>
        <m:r>
          <m:rPr>
            <m:nor/>
          </m:rPr>
          <m:t xml:space="preserve"> </m:t>
        </m:r>
        <m:r>
          <m:rPr>
            <m:sty m:val="p"/>
          </m:rPr>
          <m:t>km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Mpc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Le parsec (symbole « pc») est une unité de longueur couramment utilisée en astronomie et adaptée aux grandes échelles de distance : </w:t>
      </w:r>
      <m:oMath>
        <m:r>
          <m:rPr>
            <m:sty m:val="p"/>
          </m:rPr>
          <m:t>1</m:t>
        </m:r>
        <m:r>
          <m:rPr>
            <m:sty m:val="p"/>
          </m:rPr>
          <m:t>pc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262</m:t>
        </m:r>
      </m:oMath>
      <w:r>
        <w:rPr>
          <w:rFonts w:eastAsia="Georgia" w:cs="Georgia" w:ascii="Georgia" w:hAnsi="Georgia"/>
        </w:rPr>
        <w:t xml:space="preserve"> année-lumière ; son multiple Mpc est le mégaparsec.</w:t>
      </w:r>
      <w:r>
        <w:rPr/>
        <w:br w:type="textWrapping"/>
      </w:r>
      <w:r>
        <w:rPr>
          <w:rFonts w:eastAsia="Georgia" w:cs="Georgia" w:ascii="Georgia" w:hAnsi="Georgia"/>
        </w:rPr>
        <w:t xml:space="preserve">IV.3. On cherche à déterminer l'évolution temporelle d'une perturbation, l'état de base étant celui étudié en question IV. 2 et caractérisé par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acc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On pose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r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=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r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acc>
            <m:accPr>
              <m:chr m:val="⃗"/>
            </m:accPr>
            <m:e>
              <m:r>
                <m:rPr>
                  <m:sty m:val="i"/>
                </m:rPr>
                <m:t>g</m:t>
              </m:r>
            </m:e>
          </m:acc>
          <m:r>
            <m:rPr>
              <m:sty m:val="p"/>
            </m:rPr>
            <m:t>=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g</m:t>
                  </m:r>
                </m:e>
              </m:acc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g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r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ne retiendra dans les équations que les termes linéaires en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IV.3.1 En utilisant l'opérateur de dérivation à l'ordre zéro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⋅</m:t>
            </m:r>
            <m:acc>
              <m:accPr>
                <m:chr m:val="⃗"/>
              </m:accPr>
              <m:e>
                <m:r>
                  <m:rPr>
                    <m:sty m:val="p"/>
                  </m:rPr>
                  <m:t>∇</m:t>
                </m:r>
              </m:e>
            </m:acc>
          </m:e>
        </m:d>
      </m:oMath>
      <w:r>
        <w:rPr>
          <w:rFonts w:eastAsia="Georgia" w:cs="Georgia" w:ascii="Georgia" w:hAnsi="Georgia"/>
        </w:rPr>
        <w:t xml:space="preserve">, montrer que l'équation de conservation de la masse (cf.III.1) conduit à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sSub>
                <m:sSub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3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˙"/>
                </m:accPr>
                <m:e>
                  <m:r>
                    <m:rPr>
                      <m:sty m:val="i"/>
                    </m:rPr>
                    <m:t>a</m:t>
                  </m:r>
                </m:e>
              </m:acc>
            </m:num>
            <m:den>
              <m:r>
                <m:rPr>
                  <m:sty m:val="i"/>
                </m:rPr>
                <m:t>a</m:t>
              </m:r>
            </m:den>
          </m:f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div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et </w:t>
      </w:r>
      <m:oMath>
        <m:acc>
          <m:accPr>
            <m:chr m:val="˙"/>
          </m:accPr>
          <m:e>
            <m:r>
              <m:rPr>
                <m:sty m:val="i"/>
              </m:rPr>
              <m:t>δ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δ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 Montrer que </w:t>
      </w:r>
      <m:oMath>
        <m:acc>
          <m:accPr>
            <m:chr m:val="˙"/>
          </m:accPr>
          <m:e>
            <m:r>
              <m:rPr>
                <m:sty m:val="i"/>
              </m:rPr>
              <m:t>δ</m:t>
            </m:r>
          </m:e>
        </m:acc>
        <m:r>
          <m:rPr>
            <m:sty m:val="p"/>
          </m:rPr>
          <m:t>+</m:t>
        </m:r>
        <m:r>
          <m:rPr>
            <m:sty m:val="p"/>
          </m:rPr>
          <m:t>div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IV.3.2 Montrer de même que l'équation d'Euler (cf. III.2) conduit à l'équation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sSub>
                <m:sSub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v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˙"/>
                </m:accPr>
                <m:e>
                  <m:r>
                    <m:rPr>
                      <m:sty m:val="i"/>
                    </m:rPr>
                    <m:t>a</m:t>
                  </m:r>
                </m:e>
              </m:acc>
            </m:num>
            <m:den>
              <m:r>
                <m:rPr>
                  <m:sty m:val="i"/>
                </m:rPr>
                <m:t>a</m:t>
              </m:r>
            </m:den>
          </m:f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v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g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IV.3.3 Écrire l'expression reliant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Cette relation forme avec les deux équations obtenues aux questions précédentes un système fermé. En éliminant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montrer que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satisfait l'équation différentielle :</w:t>
      </w:r>
    </w:p>
    <w:p>
      <w:pPr>
        <w:spacing w:after="220" w:lineRule="auto"/>
      </w:pPr>
      <m:oMathPara>
        <m:oMath>
          <m:acc>
            <m:accPr>
              <m:chr m:val="¨"/>
            </m:accPr>
            <m:e>
              <m:r>
                <m:rPr>
                  <m:sty m:val="i"/>
                </m:rPr>
                <m:t>δ</m:t>
              </m:r>
            </m:e>
          </m:acc>
          <m:r>
            <m:rPr>
              <m:sty m:val="p"/>
            </m:rPr>
            <m:t>+</m:t>
          </m:r>
          <m:r>
            <m:rPr>
              <m:sty m:val="p"/>
            </m:rPr>
            <m:t>2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˙"/>
                </m:accPr>
                <m:e>
                  <m:r>
                    <m:rPr>
                      <m:sty m:val="i"/>
                    </m:rPr>
                    <m:t>a</m:t>
                  </m:r>
                </m:e>
              </m:acc>
            </m:num>
            <m:den>
              <m:r>
                <m:rPr>
                  <m:sty m:val="i"/>
                </m:rPr>
                <m:t>a</m:t>
              </m:r>
            </m:den>
          </m:f>
          <m:acc>
            <m:accPr>
              <m:chr m:val="˙"/>
            </m:accPr>
            <m:e>
              <m:r>
                <m:rPr>
                  <m:sty m:val="i"/>
                </m:rPr>
                <m:t>δ</m:t>
              </m:r>
            </m:e>
          </m:acc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π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δ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Indication. On utilisera le fait que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>
          <w:rFonts w:eastAsia="Georgia" w:cs="Georgia" w:ascii="Georgia" w:hAnsi="Georgia"/>
        </w:rPr>
        <w:t xml:space="preserve"> évoluant proportionnellement à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on a pour tout champ de vecteur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div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˙"/>
                </m:accPr>
                <m:e>
                  <m:r>
                    <m:rPr>
                      <m:sty m:val="i"/>
                    </m:rPr>
                    <m:t>a</m:t>
                  </m:r>
                </m:e>
              </m:acc>
            </m:num>
            <m:den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>div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+</m:t>
          </m:r>
          <m:r>
            <m:rPr>
              <m:sty m:val="p"/>
            </m:rPr>
            <m:t>div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V</m:t>
                      </m:r>
                    </m:e>
                  </m:acc>
                </m:num>
                <m:den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IV.3.4 En utilisant l'expression de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celle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obtenue en IV.2.3 expliciter l'équation différentielle de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. L'équation admet des solutions de la forme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β</m:t>
            </m:r>
          </m:sup>
        </m:sSup>
      </m:oMath>
      <w:r>
        <w:rPr>
          <w:rFonts w:eastAsia="Georgia" w:cs="Georgia" w:ascii="Georgia" w:hAnsi="Georgia"/>
        </w:rPr>
        <w:t xml:space="preserve">; en donner la solution générale.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Qu'en concluez-vous sur l'évolution temporelle d'une perturbation? La comparer à celle obtenue en III.5.4.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2025-09-04T21:11:09.483Z</dcterms:created>
  <dcterms:modified xsi:type="dcterms:W3CDTF">2025-09-04T21:11:09.483Z</dcterms:modified>
</cp:coreProperties>
</file>