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line="288" w:after="220" w:lineRule="auto"/>
        <w:jc w:val="center"/>
      </w:pPr>
      <w:r>
        <w:rPr>
          <w:b/>
          <w:sz w:val="56"/>
        </w:rPr>
        <w:t xml:space="preserve">COMPOSITION DE PHYSIQUE - A - (XE)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Interactions dipolaires entre particules colloïdales</w:t>
      </w:r>
    </w:p>
    <w:p>
      <w:pPr>
        <w:spacing w:after="220" w:lineRule="auto"/>
      </w:pPr>
      <w:r>
        <w:rPr>
          <w:rFonts w:eastAsia="Georgia" w:cs="Georgia" w:ascii="Georgia" w:hAnsi="Georgia"/>
        </w:rPr>
        <w:t xml:space="preserve">On s'intéresse dans ce problème aux interactions entre des sphères colloïdales diélectriques (resp. magnétiques) plongées dans un champ électrique (resp. magnétique). La partie 1 a pour but de déterminer quelles sont les forces d'interaction entre deux sphères colloïdales plongées dans un champ externe. Dans la partie 2 , nous cherchons à déterminer les caractéristiques de l'agrégation d'une suspension de telles particules sous champ magnétique. Dans la partie 3, nous montrons comment ces objets peuvent être utilisés pour déterminer les propriétés mécaniques de gels à l'échelle microscopique. Enfin, la partie 4 traite du mouvement de dimères dans un champ magnétique tournant. Les parties 2,3 et 4 sont largement indépendantes.</w:t>
      </w:r>
    </w:p>
    <w:p>
      <w:pPr>
        <w:spacing w:after="220" w:lineRule="auto"/>
      </w:pPr>
      <w:r>
        <w:rPr>
          <w:rFonts w:eastAsia="Georgia" w:cs="Georgia" w:ascii="Georgia" w:hAnsi="Georgia"/>
        </w:rPr>
        <w:t xml:space="preserve">Remarque importante : À plusieurs reprises au cours de ce problème, on demande au candidat de raisonner par analyse dimensionnelle ou d'évaluer un ordre de grandeur. Dans ce cas, le candidat n'essaiera pas d'évaluer les coefficients multiplicatifs sans dimension, qui seront omis. De l'ordre de l'unité, ils n'influencent pas l'ordre de grandeur du résultat.</w:t>
      </w:r>
    </w:p>
    <w:p>
      <w:pPr>
        <w:spacing w:line="271" w:before="330" w:lineRule="auto"/>
      </w:pPr>
      <w:r>
        <w:rPr>
          <w:rFonts w:eastAsia="Georgia" w:cs="Georgia" w:ascii="Georgia" w:hAnsi="Georgia"/>
          <w:b/>
          <w:sz w:val="42"/>
        </w:rPr>
        <w:t xml:space="preserve">Données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Constante de Boltzmann : </m:t>
                </m:r>
                <m:r>
                  <m:rPr>
                    <m:sty m:val="p"/>
                  </m:rPr>
                  <m:t xml:space="preserve"> </m:t>
                </m:r>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e>
                <m:r>
                  <m:rPr>
                    <m:nor/>
                  </m:rPr>
                  <m:t> Température ambiante: </m:t>
                </m:r>
                <m:r>
                  <m:rPr>
                    <m:sty m:val="p"/>
                  </m:rPr>
                  <m:t xml:space="preserve"> </m:t>
                </m:r>
                <m:r>
                  <m:rPr>
                    <m:sty m:val="i"/>
                  </m:rPr>
                  <m:t>T</m:t>
                </m:r>
                <m:r>
                  <m:rPr>
                    <m:sty m:val="p"/>
                  </m:rPr>
                  <m:t>=</m:t>
                </m:r>
                <m:r>
                  <m:rPr>
                    <m:sty m:val="p"/>
                  </m:rPr>
                  <m:t>300</m:t>
                </m:r>
                <m:r>
                  <m:rPr>
                    <m:nor/>
                  </m:rPr>
                  <m:t xml:space="preserve"> </m:t>
                </m:r>
                <m:r>
                  <m:rPr>
                    <m:sty m:val="p"/>
                  </m:rPr>
                  <m:t>K</m:t>
                </m:r>
              </m:e>
            </m:mr>
            <m:mr>
              <m:e/>
              <m:e>
                <m:r>
                  <m:rPr>
                    <m:nor/>
                  </m:rPr>
                  <m:t> Viscosité de l'eau: </m:t>
                </m:r>
                <m:r>
                  <m:rPr>
                    <m:sty m:val="p"/>
                  </m:rPr>
                  <m:t xml:space="preserve"> </m:t>
                </m:r>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e>
            </m:mr>
            <m:mr>
              <m:e/>
              <m:e>
                <m:r>
                  <m:rPr>
                    <m:nor/>
                  </m:rPr>
                  <m:t> Perméabilité magnétique du vide : </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r>
                  <m:rPr>
                    <m:nor/>
                  </m:rPr>
                  <m:t> Permittivité diélectrique du vide : </m:t>
                </m:r>
                <m:r>
                  <m:rPr>
                    <m:sty m:val="p"/>
                  </m:rPr>
                  <m:t xml:space="preserve"> </m:t>
                </m:r>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I. Interaction dipôle-dipôle</w:t>
      </w:r>
    </w:p>
    <w:p>
      <w:pPr>
        <w:spacing w:after="220" w:lineRule="auto"/>
      </w:pPr>
      <w:r>
        <w:rPr>
          <w:rFonts w:eastAsia="Georgia" w:cs="Georgia" w:ascii="Georgia" w:hAnsi="Georgia"/>
        </w:rPr>
        <w:t xml:space="preserve">I. 1 Rappeler les expressions du potentiel et du champ électriques créés par une charge ponctuelle </w:t>
      </w:r>
      <m:oMath>
        <m:r>
          <m:rPr>
            <m:sty m:val="i"/>
          </m:rPr>
          <m:t>q</m:t>
        </m:r>
      </m:oMath>
      <w:r>
        <w:rPr>
          <w:rFonts w:eastAsia="Georgia" w:cs="Georgia" w:ascii="Georgia" w:hAnsi="Georgia"/>
        </w:rPr>
        <w:t xml:space="preserve"> située à l'origine d'un repère </w:t>
      </w:r>
      <m:oMath>
        <m:r>
          <m:rPr>
            <m:sty m:val="p"/>
          </m:rPr>
          <m:t>0</m:t>
        </m:r>
        <m:r>
          <m:rPr>
            <m:sty m:val="i"/>
          </m:rPr>
          <m:t>x</m:t>
        </m:r>
        <m:r>
          <m:rPr>
            <m:sty m:val="i"/>
          </m:rPr>
          <m:t>y</m:t>
        </m:r>
        <m:r>
          <m:rPr>
            <m:sty m:val="i"/>
          </m:rPr>
          <m:t>z</m:t>
        </m:r>
      </m:oMath>
      <w:r>
        <w:rPr>
          <w:rFonts w:eastAsia="Georgia" w:cs="Georgia" w:ascii="Georgia" w:hAnsi="Georgia"/>
        </w:rPr>
        <w:t xml:space="preserve">. On précisera soigneusement les notations utilisées. Représenter sur un schéma l'allure des équipotentielles et des lignes du champ électrique.</w:t>
      </w:r>
      <w:r>
        <w:rPr/>
        <w:br w:type="textWrapping"/>
      </w:r>
      <w:r>
        <w:rPr>
          <w:rFonts w:eastAsia="Georgia" w:cs="Georgia" w:ascii="Georgia" w:hAnsi="Georgia"/>
        </w:rPr>
        <w:t xml:space="preserve">I. 2 On cherche maintenant à déterminer le champ créé par un dipôle électrique. On considère deux charges </w:t>
      </w:r>
      <m:oMath>
        <m:r>
          <m:rPr>
            <m:sty m:val="p"/>
          </m:rPr>
          <m:t>−</m:t>
        </m:r>
        <m:r>
          <m:rPr>
            <m:sty m:val="i"/>
          </m:rPr>
          <m:t>q</m:t>
        </m:r>
      </m:oMath>
      <w:r>
        <w:rPr/>
        <w:t xml:space="preserve"> et </w:t>
      </w:r>
      <m:oMath>
        <m:r>
          <m:rPr>
            <m:sty m:val="p"/>
          </m:rPr>
          <m:t>+</m:t>
        </m:r>
        <m:r>
          <m:rPr>
            <m:sty m:val="i"/>
          </m:rPr>
          <m:t>q</m:t>
        </m:r>
      </m:oMath>
      <w:r>
        <w:rPr>
          <w:rFonts w:eastAsia="Georgia" w:cs="Georgia" w:ascii="Georgia" w:hAnsi="Georgia"/>
        </w:rPr>
        <w:t xml:space="preserve"> situées respectivement à l'origine et au point de coordonnées ( </w:t>
      </w:r>
      <m:oMath>
        <m:r>
          <m:rPr>
            <m:sty m:val="i"/>
          </m:rPr>
          <m:t>x</m:t>
        </m:r>
        <m:r>
          <m:rPr>
            <m:sty m:val="p"/>
          </m:rPr>
          <m:t>=</m:t>
        </m:r>
        <m:r>
          <m:rPr>
            <m:sty m:val="p"/>
          </m:rPr>
          <m:t>0</m:t>
        </m:r>
        <m:r>
          <m:rPr>
            <m:sty m:val="p"/>
          </m:rPr>
          <m:t>,</m:t>
        </m:r>
        <m:r>
          <m:rPr>
            <m:sty m:val="i"/>
          </m:rPr>
          <m:t>y</m:t>
        </m:r>
        <m:r>
          <m:rPr>
            <m:sty m:val="p"/>
          </m:rPr>
          <m:t>=</m:t>
        </m:r>
        <m:r>
          <m:rPr>
            <m:sty m:val="p"/>
          </m:rPr>
          <m:t>0</m:t>
        </m:r>
        <m:r>
          <m:rPr>
            <m:sty m:val="p"/>
          </m:rPr>
          <m:t>,</m:t>
        </m:r>
        <m:r>
          <m:rPr>
            <m:sty m:val="i"/>
          </m:rPr>
          <m:t>z</m:t>
        </m:r>
        <m:r>
          <m:rPr>
            <m:sty m:val="p"/>
          </m:rPr>
          <m:t>=</m:t>
        </m:r>
        <m:r>
          <m:rPr>
            <m:sty m:val="i"/>
          </m:rPr>
          <m:t>δ</m:t>
        </m:r>
      </m:oMath>
      <w:r>
        <w:rPr/>
        <w:t xml:space="preserve"> ), et on note le moment dipolaire </w:t>
      </w:r>
      <m:oMath>
        <m:acc>
          <m:accPr>
            <m:chr m:val="⃗"/>
          </m:accPr>
          <m:e>
            <m:r>
              <m:rPr>
                <m:sty m:val="i"/>
              </m:rPr>
              <m:t>p</m:t>
            </m:r>
          </m:e>
        </m:acc>
        <m:r>
          <m:rPr>
            <m:sty m:val="p"/>
          </m:rPr>
          <m:t>=</m:t>
        </m:r>
        <m:r>
          <m:rPr>
            <m:sty m:val="i"/>
          </m:rPr>
          <m:t>q</m:t>
        </m:r>
        <m:r>
          <m:rPr>
            <m:sty m:val="i"/>
          </m:rPr>
          <m:t>δ</m:t>
        </m:r>
        <m:sSub>
          <m:sSubPr/>
          <m:e>
            <m:acc>
              <m:accPr>
                <m:chr m:val="⃗"/>
              </m:accPr>
              <m:e>
                <m:r>
                  <m:rPr>
                    <m:sty m:val="i"/>
                  </m:rPr>
                  <m:t>e</m:t>
                </m:r>
              </m:e>
            </m:acc>
          </m:e>
          <m:sub>
            <m:r>
              <m:rPr>
                <m:sty m:val="i"/>
              </m:rPr>
              <m:t>z</m:t>
            </m:r>
          </m:sub>
        </m:sSub>
      </m:oMath>
      <w:r>
        <w:rPr>
          <w:rFonts w:eastAsia="Georgia" w:cs="Georgia" w:ascii="Georgia" w:hAnsi="Georgia"/>
        </w:rPr>
        <w:t xml:space="preserve">. Déterminer le potentiel et le champ électriques créés par ce dipôle au point </w:t>
      </w:r>
      <m:oMath>
        <m:r>
          <m:rPr>
            <m:sty m:val="i"/>
          </m:rPr>
          <m:t>M</m:t>
        </m:r>
      </m:oMath>
      <w:r>
        <w:rPr>
          <w:rFonts w:eastAsia="Georgia" w:cs="Georgia" w:ascii="Georgia" w:hAnsi="Georgia"/>
        </w:rPr>
        <w:t xml:space="preserve"> repéré par ses coordonnées sphériques ( </w:t>
      </w:r>
      <m:oMath>
        <m:r>
          <m:rPr>
            <m:sty m:val="i"/>
          </m:rPr>
          <m:t>r</m:t>
        </m:r>
        <m:r>
          <m:rPr>
            <m:sty m:val="p"/>
          </m:rPr>
          <m:t>,</m:t>
        </m:r>
        <m:r>
          <m:rPr>
            <m:sty m:val="i"/>
          </m:rPr>
          <m:t>θ</m:t>
        </m:r>
        <m:r>
          <m:rPr>
            <m:sty m:val="p"/>
          </m:rPr>
          <m:t>,</m:t>
        </m:r>
        <m:r>
          <m:rPr>
            <m:sty m:val="i"/>
          </m:rPr>
          <m:t>ϕ</m:t>
        </m:r>
      </m:oMath>
      <w:r>
        <w:rPr>
          <w:rFonts w:eastAsia="Georgia" w:cs="Georgia" w:ascii="Georgia" w:hAnsi="Georgia"/>
        </w:rPr>
        <w:t xml:space="preserve"> ) (voir figure 1). On donnera leurs expressions dans le cadre de l'approximation dipolaire, c'est-à-dire dans le cas où </w:t>
      </w:r>
      <m:oMath>
        <m:r>
          <m:rPr>
            <m:sty m:val="i"/>
          </m:rPr>
          <m:t>δ</m:t>
        </m:r>
        <m:r>
          <m:rPr>
            <m:sty m:val="p"/>
          </m:rPr>
          <m:t>≪</m:t>
        </m:r>
        <m:r>
          <m:rPr>
            <m:sty m:val="i"/>
          </m:rPr>
          <m:t>r</m:t>
        </m:r>
      </m:oMath>
      <w:r>
        <w:rPr>
          <w:rFonts w:eastAsia="Georgia" w:cs="Georgia" w:ascii="Georgia" w:hAnsi="Georgia"/>
        </w:rPr>
        <w:t xml:space="preserve">. Nous supposerons dans toute la suite de ce problème que cette condition de champ lointain est vérifiée. Représenter les lignes du champ dipolaire sur un schéma.</w:t>
      </w:r>
      <w:r>
        <w:rPr/>
        <w:br w:type="textWrapping"/>
      </w:r>
      <w:r>
        <w:rPr>
          <w:rFonts w:eastAsia="Georgia" w:cs="Georgia" w:ascii="Georgia" w:hAnsi="Georgia"/>
        </w:rPr>
        <w:t xml:space="preserve">I. 3 Quelle est l'énergie électrostatique d'un dipôle </w:t>
      </w:r>
      <m:oMath>
        <m:acc>
          <m:accPr>
            <m:chr m:val="⃗"/>
          </m:accPr>
          <m:e>
            <m:r>
              <m:rPr>
                <m:sty m:val="i"/>
              </m:rPr>
              <m:t>p</m:t>
            </m:r>
          </m:e>
        </m:acc>
      </m:oMath>
      <w:r>
        <w:rPr>
          <w:rFonts w:eastAsia="Georgia" w:cs="Georgia" w:ascii="Georgia" w:hAnsi="Georgia"/>
        </w:rPr>
        <w:t xml:space="preserve"> placé dans un champ électrique </w:t>
      </w:r>
      <m:oMath>
        <m:acc>
          <m:accPr>
            <m:chr m:val="⃗"/>
          </m:accPr>
          <m:e>
            <m:r>
              <m:rPr>
                <m:sty m:val="i"/>
              </m:rPr>
              <m:t>E</m:t>
            </m:r>
          </m:e>
        </m:acc>
      </m:oMath>
      <w:r>
        <w:rPr>
          <w:rFonts w:eastAsia="Georgia" w:cs="Georgia" w:ascii="Georgia" w:hAnsi="Georgia"/>
        </w:rPr>
        <w:t xml:space="preserve"> ? Expliquer qualitativement pourquoi des dipôles libres de se déplacer ont tendance à s'aggréger.</w:t>
      </w:r>
      <w:r>
        <w:rPr/>
        <w:br w:type="textWrapping"/>
      </w:r>
      <w:r>
        <w:rPr>
          <w:rFonts w:eastAsia="Georgia" w:cs="Georgia" w:ascii="Georgia" w:hAnsi="Georgia"/>
        </w:rPr>
        <w:t xml:space="preserve">I. 4 On considère maintenant deux dipôles électriques (de même moment dipolaire) alignés selon l'axe </w:t>
      </w:r>
      <m:oMath>
        <m:r>
          <m:rPr>
            <m:sty m:val="i"/>
          </m:rPr>
          <m:t>O</m:t>
        </m:r>
        <m:r>
          <m:rPr>
            <m:sty m:val="i"/>
          </m:rPr>
          <m:t>z</m:t>
        </m:r>
        <m:d>
          <m:dPr>
            <m:begChr m:val="("/>
            <m:endChr m:val=")"/>
            <m:ctrlPr>
              <w:rPr>
                <w:rFonts w:ascii="Cambria Math" w:hAnsi="Cambria Math"/>
              </w:rPr>
            </m:ctrlPr>
          </m:dPr>
          <m:e>
            <m:acc>
              <m:accPr>
                <m:chr m:val="⃗"/>
              </m:accPr>
              <m:e>
                <m:r>
                  <m:rPr>
                    <m:sty m:val="i"/>
                  </m:rPr>
                  <m:t>p</m:t>
                </m:r>
              </m:e>
            </m:acc>
            <m:r>
              <m:rPr>
                <m:sty m:val="p"/>
              </m:rPr>
              <m:t>=</m:t>
            </m:r>
            <m:r>
              <m:rPr>
                <m:sty m:val="i"/>
              </m:rPr>
              <m:t>p</m:t>
            </m:r>
            <m:acc>
              <m:accPr>
                <m:chr m:val="⃗"/>
              </m:accPr>
              <m:e>
                <m:sSub>
                  <m:sSubPr/>
                  <m:e>
                    <m:r>
                      <m:rPr>
                        <m:sty m:val="i"/>
                      </m:rPr>
                      <m:t>e</m:t>
                    </m:r>
                  </m:e>
                  <m:sub>
                    <m:r>
                      <m:rPr>
                        <m:sty m:val="i"/>
                      </m:rPr>
                      <m:t>z</m:t>
                    </m:r>
                  </m:sub>
                </m:sSub>
              </m:e>
            </m:acc>
            <m:r>
              <m:rPr>
                <m:sty m:val="p"/>
              </m:rPr>
              <m:t>=</m:t>
            </m:r>
            <m:r>
              <m:rPr>
                <m:sty m:val="i"/>
              </m:rPr>
              <m:t>q</m:t>
            </m:r>
            <m:r>
              <m:rPr>
                <m:sty m:val="i"/>
              </m:rPr>
              <m:t>δ</m:t>
            </m:r>
            <m:acc>
              <m:accPr>
                <m:chr m:val="⃗"/>
              </m:accPr>
              <m:e>
                <m:sSub>
                  <m:sSubPr/>
                  <m:e>
                    <m:r>
                      <m:rPr>
                        <m:sty m:val="i"/>
                      </m:rPr>
                      <m:t>e</m:t>
                    </m:r>
                  </m:e>
                  <m:sub>
                    <m:r>
                      <m:rPr>
                        <m:sty m:val="i"/>
                      </m:rPr>
                      <m:t>z</m:t>
                    </m:r>
                  </m:sub>
                </m:sSub>
              </m:e>
            </m:acc>
          </m:e>
        </m:d>
      </m:oMath>
      <w:r>
        <w:rPr>
          <w:rFonts w:eastAsia="Georgia" w:cs="Georgia" w:ascii="Georgia" w:hAnsi="Georgia"/>
        </w:rPr>
        <w:t xml:space="preserve">, l'un étant situé à l'origine du repère, l'autre à la position </w:t>
      </w:r>
      <m:oMath>
        <m:acc>
          <m:accPr>
            <m:chr m:val="⃗"/>
          </m:accPr>
          <m:e>
            <m:r>
              <m:rPr>
                <m:sty m:val="i"/>
              </m:rPr>
              <m:t>r</m:t>
            </m:r>
          </m:e>
        </m:acc>
      </m:oMath>
      <w:r>
        <w:rPr>
          <w:rFonts w:eastAsia="Georgia" w:cs="Georgia" w:ascii="Georgia" w:hAnsi="Georgia"/>
        </w:rPr>
        <w:t xml:space="preserve">, comme indiqué sur la figure 1. Chaque dipôle est soumis au champ créé par l'autre dipôle. Dans un système de coordonnées sphériques, </w:t>
      </w:r>
      <m:oMath>
        <m:acc>
          <m:accPr>
            <m:chr m:val="⃗"/>
          </m:accPr>
          <m:e>
            <m:r>
              <m:rPr>
                <m:sty m:val="i"/>
              </m:rPr>
              <m:t>r</m:t>
            </m:r>
          </m:e>
        </m:acc>
        <m:r>
          <m:rPr>
            <m:sty m:val="p"/>
          </m:rPr>
          <m:t>=</m:t>
        </m:r>
        <m:r>
          <m:rPr>
            <m:sty m:val="p"/>
          </m:rPr>
          <m:t>(</m:t>
        </m:r>
        <m:r>
          <m:rPr>
            <m:sty m:val="i"/>
          </m:rPr>
          <m:t>r</m:t>
        </m:r>
        <m:r>
          <m:rPr>
            <m:sty m:val="p"/>
          </m:rPr>
          <m:t>,</m:t>
        </m:r>
        <m:r>
          <m:rPr>
            <m:sty m:val="i"/>
          </m:rPr>
          <m:t>θ</m:t>
        </m:r>
        <m:r>
          <m:rPr>
            <m:sty m:val="p"/>
          </m:rPr>
          <m:t>,</m:t>
        </m:r>
        <m:r>
          <m:rPr>
            <m:sty m:val="i"/>
          </m:rPr>
          <m:t>ϕ</m:t>
        </m:r>
        <m:r>
          <m:rPr>
            <m:sty m:val="p"/>
          </m:rPr>
          <m:t>)</m:t>
        </m:r>
      </m:oMath>
      <w:r>
        <w:rPr>
          <w:rFonts w:eastAsia="Georgia" w:cs="Georgia" w:ascii="Georgia" w:hAnsi="Georgia"/>
        </w:rPr>
        <w:t xml:space="preserve">, donner l'expression de l'énergie électrostatique d'interaction entre ces deux dipôles. En déduire les composantes de la force subie par le dipôle situé en </w:t>
      </w:r>
      <m:oMath>
        <m:acc>
          <m:accPr>
            <m:chr m:val="⃗"/>
          </m:accPr>
          <m:e>
            <m:r>
              <m:rPr>
                <m:sty m:val="i"/>
              </m:rPr>
              <m:t>r</m:t>
            </m:r>
          </m:e>
        </m:acc>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F</m:t>
                    </m:r>
                  </m:e>
                  <m:sub>
                    <m:r>
                      <m:rPr>
                        <m:sty m:val="i"/>
                      </m:rPr>
                      <m:t>r</m:t>
                    </m:r>
                  </m:sub>
                </m:sSub>
                <m:r>
                  <m:rPr>
                    <m:sty m:val="p"/>
                  </m:rPr>
                  <m:t>=</m:t>
                </m:r>
                <m:f>
                  <m:fPr>
                    <m:ctrlPr>
                      <w:rPr>
                        <w:rFonts w:ascii="Cambria Math" w:hAnsi="Cambria Math"/>
                      </w:rPr>
                    </m:ctrlPr>
                  </m:fPr>
                  <m:num>
                    <m:r>
                      <m:rPr>
                        <m:sty m:val="p"/>
                      </m:rPr>
                      <m:t>3</m:t>
                    </m:r>
                    <m:sSup>
                      <m:sSupPr/>
                      <m:e>
                        <m:r>
                          <m:rPr>
                            <m:sty m:val="i"/>
                          </m:rPr>
                          <m:t>p</m:t>
                        </m:r>
                      </m:e>
                      <m:sup>
                        <m:r>
                          <m:rPr>
                            <m:sty m:val="p"/>
                          </m:rPr>
                          <m:t>2</m:t>
                        </m:r>
                      </m:sup>
                    </m:sSup>
                  </m:num>
                  <m:den>
                    <m:r>
                      <m:rPr>
                        <m:sty m:val="p"/>
                      </m:rPr>
                      <m:t>4</m:t>
                    </m:r>
                    <m:r>
                      <m:rPr>
                        <m:sty m:val="i"/>
                      </m:rPr>
                      <m:t>π</m:t>
                    </m:r>
                    <m:sSub>
                      <m:sSubPr/>
                      <m:e>
                        <m:r>
                          <m:rPr>
                            <m:sty m:val="i"/>
                          </m:rPr>
                          <m:t>ε</m:t>
                        </m:r>
                      </m:e>
                      <m:sub>
                        <m:r>
                          <m:rPr>
                            <m:sty m:val="p"/>
                          </m:rPr>
                          <m:t>0</m:t>
                        </m:r>
                      </m:sub>
                    </m:sSub>
                    <m:sSup>
                      <m:sSupPr/>
                      <m:e>
                        <m:r>
                          <m:rPr>
                            <m:sty m:val="i"/>
                          </m:rPr>
                          <m:t>r</m:t>
                        </m:r>
                      </m:e>
                      <m:sup>
                        <m:r>
                          <m:rPr>
                            <m:sty m:val="p"/>
                          </m:rPr>
                          <m:t>4</m:t>
                        </m:r>
                      </m:sup>
                    </m:sSup>
                  </m:den>
                </m:f>
                <m:d>
                  <m:dPr>
                    <m:begChr m:val="("/>
                    <m:endChr m:val=")"/>
                    <m:ctrlPr>
                      <w:rPr>
                        <w:rFonts w:ascii="Cambria Math" w:hAnsi="Cambria Math"/>
                      </w:rPr>
                    </m:ctrlPr>
                  </m:dPr>
                  <m:e>
                    <m:r>
                      <m:rPr>
                        <m:sty m:val="p"/>
                      </m:rPr>
                      <m:t>1</m:t>
                    </m:r>
                    <m:r>
                      <m:rPr>
                        <m:sty m:val="p"/>
                      </m:rPr>
                      <m:t>−</m:t>
                    </m:r>
                    <m:r>
                      <m:rPr>
                        <m:sty m:val="p"/>
                      </m:rPr>
                      <m:t>3</m:t>
                    </m:r>
                    <m:sSup>
                      <m:sSupPr/>
                      <m:e>
                        <m:r>
                          <m:rPr>
                            <m:sty m:val="p"/>
                          </m:rPr>
                          <m:t>cos</m:t>
                        </m:r>
                      </m:e>
                      <m:sup>
                        <m:r>
                          <m:rPr>
                            <m:sty m:val="p"/>
                          </m:rPr>
                          <m:t>2</m:t>
                        </m:r>
                      </m:sup>
                    </m:sSup>
                    <m:r>
                      <m:rPr>
                        <m:sty m:val="p"/>
                      </m:rPr>
                      <m:t>⁡</m:t>
                    </m:r>
                    <m:r>
                      <m:rPr>
                        <m:sty m:val="i"/>
                      </m:rPr>
                      <m:t>θ</m:t>
                    </m:r>
                  </m:e>
                </m:d>
              </m:e>
            </m:mr>
            <m:mr>
              <m:e/>
              <m:e>
                <m:sSub>
                  <m:sSubPr/>
                  <m:e>
                    <m:r>
                      <m:rPr>
                        <m:sty m:val="i"/>
                      </m:rPr>
                      <m:t>F</m:t>
                    </m:r>
                  </m:e>
                  <m:sub>
                    <m:r>
                      <m:rPr>
                        <m:sty m:val="i"/>
                      </m:rPr>
                      <m:t>θ</m:t>
                    </m:r>
                  </m:sub>
                </m:sSub>
                <m:r>
                  <m:rPr>
                    <m:sty m:val="p"/>
                  </m:rPr>
                  <m:t>=</m:t>
                </m:r>
                <m:r>
                  <m:rPr>
                    <m:sty m:val="p"/>
                  </m:rPr>
                  <m:t>−</m:t>
                </m:r>
                <m:f>
                  <m:fPr>
                    <m:ctrlPr>
                      <w:rPr>
                        <w:rFonts w:ascii="Cambria Math" w:hAnsi="Cambria Math"/>
                      </w:rPr>
                    </m:ctrlPr>
                  </m:fPr>
                  <m:num>
                    <m:r>
                      <m:rPr>
                        <m:sty m:val="p"/>
                      </m:rPr>
                      <m:t>3</m:t>
                    </m:r>
                    <m:sSup>
                      <m:sSupPr/>
                      <m:e>
                        <m:r>
                          <m:rPr>
                            <m:sty m:val="i"/>
                          </m:rPr>
                          <m:t>p</m:t>
                        </m:r>
                      </m:e>
                      <m:sup>
                        <m:r>
                          <m:rPr>
                            <m:sty m:val="p"/>
                          </m:rPr>
                          <m:t>2</m:t>
                        </m:r>
                      </m:sup>
                    </m:sSup>
                  </m:num>
                  <m:den>
                    <m:r>
                      <m:rPr>
                        <m:sty m:val="p"/>
                      </m:rPr>
                      <m:t>2</m:t>
                    </m:r>
                    <m:r>
                      <m:rPr>
                        <m:sty m:val="i"/>
                      </m:rPr>
                      <m:t>π</m:t>
                    </m:r>
                    <m:sSub>
                      <m:sSubPr/>
                      <m:e>
                        <m:r>
                          <m:rPr>
                            <m:sty m:val="i"/>
                          </m:rPr>
                          <m:t>ε</m:t>
                        </m:r>
                      </m:e>
                      <m:sub>
                        <m:r>
                          <m:rPr>
                            <m:sty m:val="p"/>
                          </m:rPr>
                          <m:t>0</m:t>
                        </m:r>
                      </m:sub>
                    </m:sSub>
                    <m:sSup>
                      <m:sSupPr/>
                      <m:e>
                        <m:r>
                          <m:rPr>
                            <m:sty m:val="i"/>
                          </m:rPr>
                          <m:t>r</m:t>
                        </m:r>
                      </m:e>
                      <m:sup>
                        <m:r>
                          <m:rPr>
                            <m:sty m:val="p"/>
                          </m:rPr>
                          <m:t>4</m:t>
                        </m:r>
                      </m:sup>
                    </m:sSup>
                  </m:den>
                </m:f>
                <m:r>
                  <m:rPr>
                    <m:sty m:val="p"/>
                  </m:rPr>
                  <m:t>cos</m:t>
                </m:r>
                <m:r>
                  <m:rPr>
                    <m:sty m:val="p"/>
                  </m:rPr>
                  <m:t>⁡</m:t>
                </m:r>
                <m:r>
                  <m:rPr>
                    <m:sty m:val="i"/>
                  </m:rPr>
                  <m:t>θ</m:t>
                </m:r>
                <m:r>
                  <m:rPr>
                    <m:sty m:val="p"/>
                  </m:rPr>
                  <m:t>sin</m:t>
                </m:r>
                <m:r>
                  <m:rPr>
                    <m:sty m:val="p"/>
                  </m:rPr>
                  <m:t>⁡</m:t>
                </m:r>
                <m:r>
                  <m:rPr>
                    <m:sty m:val="i"/>
                  </m:rPr>
                  <m:t>θ</m:t>
                </m:r>
              </m:e>
            </m:mr>
          </m:m>
        </m:oMath>
      </m:oMathPara>
    </w:p>
    <w:p>
      <w:pPr>
        <w:spacing w:lineRule="auto"/>
        <w:jc w:val="center"/>
      </w:pPr>
      <w:r>
        <w:rPr/>
        <w:drawing>
          <wp:inline distB="0" distL="0" distR="0" distT="0">
            <wp:extent cx="5486400" cy="5441133"/>
            <wp:effectExtent b="0" l="0" r="0" t="0"/>
            <wp:docPr id="1" name="image-21f089f5d390ae5eebbec1310e288b019026b48f.jpg"/>
            <a:graphic>
              <a:graphicData uri="http://schemas.openxmlformats.org/drawingml/2006/picture">
                <pic:pic>
                  <pic:nvPicPr>
                    <pic:cNvPr id="1" name="image-21f089f5d390ae5eebbec1310e288b019026b48f.jpg" descr=""/>
                    <pic:cNvPicPr/>
                  </pic:nvPicPr>
                  <pic:blipFill>
                    <a:blip r:embed="rId5" cstate="print"/>
                    <a:srcRect b="0" l="0" r="0" t="0"/>
                    <a:stretch>
                      <a:fillRect/>
                    </a:stretch>
                  </pic:blipFill>
                  <pic:spPr>
                    <a:xfrm>
                      <a:off x="0" y="0"/>
                      <a:ext cx="5486400" cy="5441133"/>
                    </a:xfrm>
                    <a:prstGeom prst="rect"/>
                  </pic:spPr>
                </pic:pic>
              </a:graphicData>
            </a:graphic>
          </wp:inline>
        </w:drawing>
      </w:r>
    </w:p>
    <w:p>
      <w:pPr>
        <w:spacing w:lineRule="auto"/>
      </w:pPr>
      <w:r>
        <w:rPr>
          <w:rFonts w:eastAsia="Georgia" w:cs="Georgia" w:ascii="Georgia" w:hAnsi="Georgia"/>
        </w:rPr>
        <w:t xml:space="preserve">Figure 1. Deux dipôles situés à l'origine et en </w:t>
      </w:r>
      <m:oMath>
        <m:acc>
          <m:accPr>
            <m:chr m:val="⃗"/>
          </m:accPr>
          <m:e>
            <m:r>
              <m:rPr>
                <m:sty m:val="i"/>
              </m:rPr>
              <m:t>r</m:t>
            </m:r>
          </m:e>
        </m:acc>
        <m:r>
          <m:rPr>
            <m:sty m:val="p"/>
          </m:rPr>
          <m:t>=</m:t>
        </m:r>
        <m:r>
          <m:rPr>
            <m:sty m:val="p"/>
          </m:rPr>
          <m:t>(</m:t>
        </m:r>
        <m:r>
          <m:rPr>
            <m:sty m:val="i"/>
          </m:rPr>
          <m:t>r</m:t>
        </m:r>
        <m:r>
          <m:rPr>
            <m:sty m:val="p"/>
          </m:rPr>
          <m:t>,</m:t>
        </m:r>
        <m:r>
          <m:rPr>
            <m:sty m:val="i"/>
          </m:rPr>
          <m:t>θ</m:t>
        </m:r>
        <m:r>
          <m:rPr>
            <m:sty m:val="p"/>
          </m:rPr>
          <m:t>,</m:t>
        </m:r>
        <m:r>
          <m:rPr>
            <m:sty m:val="i"/>
          </m:rPr>
          <m:t>ϕ</m:t>
        </m:r>
        <m:r>
          <m:rPr>
            <m:sty m:val="p"/>
          </m:rPr>
          <m:t>)</m:t>
        </m:r>
      </m:oMath>
      <w:r>
        <w:rPr/>
        <w:t xml:space="preserve">.</w:t>
      </w:r>
    </w:p>
    <w:p>
      <w:pPr>
        <w:spacing w:after="220" w:lineRule="auto"/>
      </w:pPr>
      <w:r>
        <w:rPr>
          <w:rFonts w:eastAsia="Georgia" w:cs="Georgia" w:ascii="Georgia" w:hAnsi="Georgia"/>
        </w:rPr>
        <w:t xml:space="preserve">En suivant un raisonnement strictement identique, il est possible de montrer que ce résultat décrit également les interactions entre des dipôles magnétiques </w:t>
      </w:r>
      <m:oMath>
        <m:acc>
          <m:accPr>
            <m:chr m:val="⃗"/>
          </m:accPr>
          <m:e>
            <m:r>
              <m:rPr>
                <m:sty m:val="i"/>
              </m:rPr>
              <m:t>m</m:t>
            </m:r>
          </m:e>
        </m:acc>
        <m:r>
          <m:rPr>
            <m:sty m:val="p"/>
          </m:rPr>
          <m:t>=</m:t>
        </m:r>
        <m:r>
          <m:rPr>
            <m:sty m:val="i"/>
          </m:rPr>
          <m:t>m</m:t>
        </m:r>
        <m:acc>
          <m:accPr>
            <m:chr m:val="⃗"/>
          </m:accPr>
          <m:e>
            <m:sSub>
              <m:sSubPr/>
              <m:e>
                <m:r>
                  <m:rPr>
                    <m:sty m:val="i"/>
                  </m:rPr>
                  <m:t>e</m:t>
                </m:r>
              </m:e>
              <m:sub>
                <m:r>
                  <m:rPr>
                    <m:sty m:val="i"/>
                  </m:rPr>
                  <m:t>z</m:t>
                </m:r>
              </m:sub>
            </m:sSub>
          </m:e>
        </m:acc>
      </m:oMath>
      <w:r>
        <w:rPr>
          <w:rFonts w:eastAsia="Georgia" w:cs="Georgia" w:ascii="Georgia" w:hAnsi="Georgia"/>
        </w:rPr>
        <w:t xml:space="preserve"> plongés dans un milieu non magnétique (c'est-à-dire dont la perméabilité magnétique est égale à </w:t>
      </w:r>
      <m:oMath>
        <m:sSub>
          <m:sSubPr/>
          <m:e>
            <m:r>
              <m:rPr>
                <m:sty m:val="i"/>
              </m:rPr>
              <m:t>μ</m:t>
            </m:r>
          </m:e>
          <m:sub>
            <m:r>
              <m:rPr>
                <m:sty m:val="p"/>
              </m:rPr>
              <m:t>0</m:t>
            </m:r>
          </m:sub>
        </m:sSub>
      </m:oMath>
      <w:r>
        <w:rPr>
          <w:rFonts w:eastAsia="Georgia" w:cs="Georgia" w:ascii="Georgia" w:hAnsi="Georgia"/>
        </w:rPr>
        <w:t xml:space="preserve"> ). Dans ce cas le résultat précédent devient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F</m:t>
                    </m:r>
                  </m:e>
                  <m:sub>
                    <m:r>
                      <m:rPr>
                        <m:sty m:val="i"/>
                      </m:rPr>
                      <m:t>r</m:t>
                    </m:r>
                  </m:sub>
                </m:sSub>
                <m:r>
                  <m:rPr>
                    <m:sty m:val="p"/>
                  </m:rPr>
                  <m:t>=</m:t>
                </m:r>
                <m:f>
                  <m:fPr>
                    <m:ctrlPr>
                      <w:rPr>
                        <w:rFonts w:ascii="Cambria Math" w:hAnsi="Cambria Math"/>
                      </w:rPr>
                    </m:ctrlPr>
                  </m:fPr>
                  <m:num>
                    <m:r>
                      <m:rPr>
                        <m:sty m:val="p"/>
                      </m:rPr>
                      <m:t>3</m:t>
                    </m:r>
                    <m:sSub>
                      <m:sSubPr/>
                      <m:e>
                        <m:r>
                          <m:rPr>
                            <m:sty m:val="i"/>
                          </m:rPr>
                          <m:t>μ</m:t>
                        </m:r>
                      </m:e>
                      <m:sub>
                        <m:r>
                          <m:rPr>
                            <m:sty m:val="p"/>
                          </m:rPr>
                          <m:t>0</m:t>
                        </m:r>
                      </m:sub>
                    </m:sSub>
                    <m:sSup>
                      <m:sSupPr/>
                      <m:e>
                        <m:r>
                          <m:rPr>
                            <m:sty m:val="i"/>
                          </m:rPr>
                          <m:t>m</m:t>
                        </m:r>
                      </m:e>
                      <m:sup>
                        <m:r>
                          <m:rPr>
                            <m:sty m:val="p"/>
                          </m:rPr>
                          <m:t>2</m:t>
                        </m:r>
                      </m:sup>
                    </m:sSup>
                  </m:num>
                  <m:den>
                    <m:r>
                      <m:rPr>
                        <m:sty m:val="p"/>
                      </m:rPr>
                      <m:t>4</m:t>
                    </m:r>
                    <m:r>
                      <m:rPr>
                        <m:sty m:val="i"/>
                      </m:rPr>
                      <m:t>π</m:t>
                    </m:r>
                    <m:sSup>
                      <m:sSupPr/>
                      <m:e>
                        <m:r>
                          <m:rPr>
                            <m:sty m:val="i"/>
                          </m:rPr>
                          <m:t>r</m:t>
                        </m:r>
                      </m:e>
                      <m:sup>
                        <m:r>
                          <m:rPr>
                            <m:sty m:val="p"/>
                          </m:rPr>
                          <m:t>4</m:t>
                        </m:r>
                      </m:sup>
                    </m:sSup>
                  </m:den>
                </m:f>
                <m:d>
                  <m:dPr>
                    <m:begChr m:val="("/>
                    <m:endChr m:val=")"/>
                    <m:ctrlPr>
                      <w:rPr>
                        <w:rFonts w:ascii="Cambria Math" w:hAnsi="Cambria Math"/>
                      </w:rPr>
                    </m:ctrlPr>
                  </m:dPr>
                  <m:e>
                    <m:r>
                      <m:rPr>
                        <m:sty m:val="p"/>
                      </m:rPr>
                      <m:t>1</m:t>
                    </m:r>
                    <m:r>
                      <m:rPr>
                        <m:sty m:val="p"/>
                      </m:rPr>
                      <m:t>−</m:t>
                    </m:r>
                    <m:r>
                      <m:rPr>
                        <m:sty m:val="p"/>
                      </m:rPr>
                      <m:t>3</m:t>
                    </m:r>
                    <m:sSup>
                      <m:sSupPr/>
                      <m:e>
                        <m:r>
                          <m:rPr>
                            <m:sty m:val="p"/>
                          </m:rPr>
                          <m:t>cos</m:t>
                        </m:r>
                      </m:e>
                      <m:sup>
                        <m:r>
                          <m:rPr>
                            <m:sty m:val="p"/>
                          </m:rPr>
                          <m:t>2</m:t>
                        </m:r>
                      </m:sup>
                    </m:sSup>
                    <m:r>
                      <m:rPr>
                        <m:sty m:val="p"/>
                      </m:rPr>
                      <m:t>⁡</m:t>
                    </m:r>
                    <m:r>
                      <m:rPr>
                        <m:sty m:val="i"/>
                      </m:rPr>
                      <m:t>θ</m:t>
                    </m:r>
                  </m:e>
                </m:d>
              </m:e>
            </m:mr>
            <m:mr>
              <m:e/>
              <m:e>
                <m:sSub>
                  <m:sSubPr/>
                  <m:e>
                    <m:r>
                      <m:rPr>
                        <m:sty m:val="i"/>
                      </m:rPr>
                      <m:t>F</m:t>
                    </m:r>
                  </m:e>
                  <m:sub>
                    <m:r>
                      <m:rPr>
                        <m:sty m:val="i"/>
                      </m:rPr>
                      <m:t>θ</m:t>
                    </m:r>
                  </m:sub>
                </m:sSub>
                <m:r>
                  <m:rPr>
                    <m:sty m:val="p"/>
                  </m:rPr>
                  <m:t>=</m:t>
                </m:r>
                <m:r>
                  <m:rPr>
                    <m:sty m:val="p"/>
                  </m:rPr>
                  <m:t>−</m:t>
                </m:r>
                <m:f>
                  <m:fPr>
                    <m:ctrlPr>
                      <w:rPr>
                        <w:rFonts w:ascii="Cambria Math" w:hAnsi="Cambria Math"/>
                      </w:rPr>
                    </m:ctrlPr>
                  </m:fPr>
                  <m:num>
                    <m:r>
                      <m:rPr>
                        <m:sty m:val="p"/>
                      </m:rPr>
                      <m:t>3</m:t>
                    </m:r>
                    <m:sSub>
                      <m:sSubPr/>
                      <m:e>
                        <m:r>
                          <m:rPr>
                            <m:sty m:val="i"/>
                          </m:rPr>
                          <m:t>μ</m:t>
                        </m:r>
                      </m:e>
                      <m:sub>
                        <m:r>
                          <m:rPr>
                            <m:sty m:val="p"/>
                          </m:rPr>
                          <m:t>0</m:t>
                        </m:r>
                      </m:sub>
                    </m:sSub>
                    <m:sSup>
                      <m:sSupPr/>
                      <m:e>
                        <m:r>
                          <m:rPr>
                            <m:sty m:val="i"/>
                          </m:rPr>
                          <m:t>m</m:t>
                        </m:r>
                      </m:e>
                      <m:sup>
                        <m:r>
                          <m:rPr>
                            <m:sty m:val="p"/>
                          </m:rPr>
                          <m:t>2</m:t>
                        </m:r>
                      </m:sup>
                    </m:sSup>
                  </m:num>
                  <m:den>
                    <m:r>
                      <m:rPr>
                        <m:sty m:val="p"/>
                      </m:rPr>
                      <m:t>2</m:t>
                    </m:r>
                    <m:r>
                      <m:rPr>
                        <m:sty m:val="i"/>
                      </m:rPr>
                      <m:t>π</m:t>
                    </m:r>
                    <m:sSup>
                      <m:sSupPr/>
                      <m:e>
                        <m:r>
                          <m:rPr>
                            <m:sty m:val="i"/>
                          </m:rPr>
                          <m:t>r</m:t>
                        </m:r>
                      </m:e>
                      <m:sup>
                        <m:r>
                          <m:rPr>
                            <m:sty m:val="p"/>
                          </m:rPr>
                          <m:t>4</m:t>
                        </m:r>
                      </m:sup>
                    </m:sSup>
                  </m:den>
                </m:f>
                <m:r>
                  <m:rPr>
                    <m:sty m:val="p"/>
                  </m:rPr>
                  <m:t>cos</m:t>
                </m:r>
                <m:r>
                  <m:rPr>
                    <m:sty m:val="p"/>
                  </m:rPr>
                  <m:t>⁡</m:t>
                </m:r>
                <m:r>
                  <m:rPr>
                    <m:sty m:val="i"/>
                  </m:rPr>
                  <m:t>θ</m:t>
                </m:r>
                <m:r>
                  <m:rPr>
                    <m:sty m:val="p"/>
                  </m:rPr>
                  <m:t>sin</m:t>
                </m:r>
                <m:r>
                  <m:rPr>
                    <m:sty m:val="p"/>
                  </m:rPr>
                  <m:t>⁡</m:t>
                </m:r>
                <m:r>
                  <m:rPr>
                    <m:sty m:val="i"/>
                  </m:rPr>
                  <m:t>θ</m:t>
                </m:r>
              </m:e>
            </m:mr>
          </m:m>
        </m:oMath>
      </m:oMathPara>
    </w:p>
    <w:p>
      <w:pPr>
        <w:spacing w:after="220" w:lineRule="auto"/>
      </w:pPr>
      <w:r>
        <w:rPr>
          <w:rFonts w:eastAsia="Georgia" w:cs="Georgia" w:ascii="Georgia" w:hAnsi="Georgia"/>
        </w:rPr>
        <w:t xml:space="preserve">Dans toute la suite de ce problème, nous considérerons le cas de dipôles magnétiques et nous utiliserons cette expression de la force magnétique entre particules.</w:t>
      </w:r>
      <w:r>
        <w:rPr/>
        <w:br w:type="textWrapping"/>
      </w:r>
      <w:r>
        <w:rPr>
          <w:rFonts w:eastAsia="Georgia" w:cs="Georgia" w:ascii="Georgia" w:hAnsi="Georgia"/>
        </w:rPr>
        <w:t xml:space="preserve">I. 5 On considère maintenant des sphères magnétisables de rayon </w:t>
      </w:r>
      <m:oMath>
        <m:r>
          <m:rPr>
            <m:sty m:val="i"/>
          </m:rPr>
          <m:t>a</m:t>
        </m:r>
      </m:oMath>
      <w:r>
        <w:rPr>
          <w:rFonts w:eastAsia="Georgia" w:cs="Georgia" w:ascii="Georgia" w:hAnsi="Georgia"/>
        </w:rPr>
        <w:t xml:space="preserve">. Soumises à un champ magnétique externe </w:t>
      </w:r>
      <m:oMath>
        <m:acc>
          <m:accPr>
            <m:chr m:val="⃗"/>
          </m:accPr>
          <m:e>
            <m:r>
              <m:rPr>
                <m:sty m:val="i"/>
              </m:rPr>
              <m:t>B</m:t>
            </m:r>
          </m:e>
        </m:acc>
      </m:oMath>
      <w:r>
        <w:rPr>
          <w:rFonts w:eastAsia="Georgia" w:cs="Georgia" w:ascii="Georgia" w:hAnsi="Georgia"/>
        </w:rPr>
        <w:t xml:space="preserve">, celles-ci acquièrent une aimantation qui résulte en un moment dipolaire induit </w:t>
      </w:r>
      <m:oMath>
        <m:acc>
          <m:accPr>
            <m:chr m:val="⃗"/>
          </m:accPr>
          <m:e>
            <m:r>
              <m:rPr>
                <m:sty m:val="i"/>
              </m:rPr>
              <m:t>m</m:t>
            </m:r>
          </m:e>
        </m:acc>
        <m:r>
          <m:rPr>
            <m:sty m:val="p"/>
          </m:rPr>
          <m:t>=</m:t>
        </m:r>
        <m:f>
          <m:fPr>
            <m:ctrlPr>
              <w:rPr>
                <w:rFonts w:ascii="Cambria Math" w:hAnsi="Cambria Math"/>
              </w:rPr>
            </m:ctrlPr>
          </m:fPr>
          <m:num>
            <m:r>
              <m:rPr>
                <m:sty m:val="p"/>
              </m:rPr>
              <m:t>1</m:t>
            </m:r>
          </m:num>
          <m:den>
            <m:sSub>
              <m:sSubPr/>
              <m:e>
                <m:r>
                  <m:rPr>
                    <m:sty m:val="i"/>
                  </m:rPr>
                  <m:t>μ</m:t>
                </m:r>
              </m:e>
              <m:sub>
                <m:r>
                  <m:rPr>
                    <m:sty m:val="p"/>
                  </m:rPr>
                  <m:t>0</m:t>
                </m:r>
              </m:sub>
            </m:sSub>
          </m:den>
        </m:f>
        <m:sSub>
          <m:sSubPr/>
          <m:e>
            <m:r>
              <m:rPr>
                <m:sty m:val="i"/>
              </m:rPr>
              <m:t>α</m:t>
            </m:r>
          </m:e>
          <m:sub>
            <m:r>
              <m:rPr>
                <m:sty m:val="i"/>
              </m:rPr>
              <m:t>m</m:t>
            </m:r>
          </m:sub>
        </m:sSub>
        <m:acc>
          <m:accPr>
            <m:chr m:val="⃗"/>
          </m:accPr>
          <m:e>
            <m:r>
              <m:rPr>
                <m:sty m:val="i"/>
              </m:rPr>
              <m:t>B</m:t>
            </m:r>
          </m:e>
        </m:acc>
      </m:oMath>
      <w:r>
        <w:rPr>
          <w:rFonts w:eastAsia="Georgia" w:cs="Georgia" w:ascii="Georgia" w:hAnsi="Georgia"/>
        </w:rPr>
        <w:t xml:space="preserve"> où </w:t>
      </w:r>
      <m:oMath>
        <m:sSub>
          <m:sSubPr/>
          <m:e>
            <m:r>
              <m:rPr>
                <m:sty m:val="i"/>
              </m:rPr>
              <m:t>α</m:t>
            </m:r>
          </m:e>
          <m:sub>
            <m:r>
              <m:rPr>
                <m:sty m:val="i"/>
              </m:rPr>
              <m:t>m</m:t>
            </m:r>
          </m:sub>
        </m:sSub>
      </m:oMath>
      <w:r>
        <w:rPr>
          <w:rFonts w:eastAsia="Georgia" w:cs="Georgia" w:ascii="Georgia" w:hAnsi="Georgia"/>
        </w:rPr>
        <w:t xml:space="preserve"> est la polarisabilité magnétique de la particule. Montrez que </w:t>
      </w:r>
      <m:oMath>
        <m:sSub>
          <m:sSubPr/>
          <m:e>
            <m:r>
              <m:rPr>
                <m:sty m:val="i"/>
              </m:rPr>
              <m:t>α</m:t>
            </m:r>
          </m:e>
          <m:sub>
            <m:r>
              <m:rPr>
                <m:sty m:val="i"/>
              </m:rPr>
              <m:t>m</m:t>
            </m:r>
          </m:sub>
        </m:sSub>
      </m:oMath>
      <w:r>
        <w:rPr>
          <w:rFonts w:eastAsia="Georgia" w:cs="Georgia" w:ascii="Georgia" w:hAnsi="Georgia"/>
        </w:rPr>
        <w:t xml:space="preserve"> est homogène à un volume.</w:t>
      </w:r>
    </w:p>
    <w:p>
      <w:pPr>
        <w:spacing w:after="220" w:lineRule="auto"/>
      </w:pPr>
      <w:r>
        <w:rPr>
          <w:rFonts w:eastAsia="Georgia" w:cs="Georgia" w:ascii="Georgia" w:hAnsi="Georgia"/>
        </w:rPr>
        <w:t xml:space="preserve">Pour une particule sphérique de volume </w:t>
      </w:r>
      <m:oMath>
        <m:r>
          <m:rPr>
            <m:sty m:val="i"/>
          </m:rPr>
          <m:t>V</m:t>
        </m:r>
        <m:r>
          <m:rPr>
            <m:sty m:val="p"/>
          </m:rPr>
          <m:t>=</m:t>
        </m:r>
        <m:f>
          <m:fPr>
            <m:ctrlPr>
              <w:rPr>
                <w:rFonts w:ascii="Cambria Math" w:hAnsi="Cambria Math"/>
              </w:rPr>
            </m:ctrlPr>
          </m:fPr>
          <m:num>
            <m:r>
              <m:rPr>
                <m:sty m:val="p"/>
              </m:rPr>
              <m:t>4</m:t>
            </m:r>
          </m:num>
          <m:den>
            <m:r>
              <m:rPr>
                <m:sty m:val="p"/>
              </m:rPr>
              <m:t>3</m:t>
            </m:r>
          </m:den>
        </m:f>
        <m:r>
          <m:rPr>
            <m:sty m:val="i"/>
          </m:rPr>
          <m:t>π</m:t>
        </m:r>
        <m:sSup>
          <m:sSupPr/>
          <m:e>
            <m:r>
              <m:rPr>
                <m:sty m:val="i"/>
              </m:rPr>
              <m:t>a</m:t>
            </m:r>
          </m:e>
          <m:sup>
            <m:r>
              <m:rPr>
                <m:sty m:val="p"/>
              </m:rPr>
              <m:t>3</m:t>
            </m:r>
          </m:sup>
        </m:sSup>
      </m:oMath>
      <w:r>
        <w:rPr>
          <w:rFonts w:eastAsia="Georgia" w:cs="Georgia" w:ascii="Georgia" w:hAnsi="Georgia"/>
        </w:rPr>
        <w:t xml:space="preserve"> constituée d'un matériau très magnétisable, on peut montrer que </w:t>
      </w:r>
      <m:oMath>
        <m:sSub>
          <m:sSubPr/>
          <m:e>
            <m:r>
              <m:rPr>
                <m:sty m:val="i"/>
              </m:rPr>
              <m:t>α</m:t>
            </m:r>
          </m:e>
          <m:sub>
            <m:r>
              <m:rPr>
                <m:sty m:val="i"/>
              </m:rPr>
              <m:t>m</m:t>
            </m:r>
          </m:sub>
        </m:sSub>
        <m:r>
          <m:rPr>
            <m:sty m:val="p"/>
          </m:rPr>
          <m:t>=</m:t>
        </m:r>
        <m:r>
          <m:rPr>
            <m:sty m:val="p"/>
          </m:rPr>
          <m:t>3</m:t>
        </m:r>
        <m:r>
          <m:rPr>
            <m:sty m:val="i"/>
          </m:rPr>
          <m:t>V</m:t>
        </m:r>
        <m:r>
          <m:rPr>
            <m:sty m:val="p"/>
          </m:rPr>
          <m:t>=</m:t>
        </m:r>
        <m:r>
          <m:rPr>
            <m:sty m:val="p"/>
          </m:rPr>
          <m:t>4</m:t>
        </m:r>
        <m:r>
          <m:rPr>
            <m:sty m:val="i"/>
          </m:rPr>
          <m:t>π</m:t>
        </m:r>
        <m:sSup>
          <m:sSupPr/>
          <m:e>
            <m:r>
              <m:rPr>
                <m:sty m:val="i"/>
              </m:rPr>
              <m:t>a</m:t>
            </m:r>
          </m:e>
          <m:sup>
            <m:r>
              <m:rPr>
                <m:sty m:val="p"/>
              </m:rPr>
              <m:t>3</m:t>
            </m:r>
          </m:sup>
        </m:sSup>
      </m:oMath>
      <w:r>
        <w:rPr>
          <w:rFonts w:eastAsia="Georgia" w:cs="Georgia" w:ascii="Georgia" w:hAnsi="Georgia"/>
        </w:rPr>
        <w:t xml:space="preserve">. Expliquez la dépendance de cette expression avec la taille </w:t>
      </w:r>
      <m:oMath>
        <m:r>
          <m:rPr>
            <m:sty m:val="i"/>
          </m:rPr>
          <m:t>a</m:t>
        </m:r>
      </m:oMath>
      <w:r>
        <w:rPr/>
        <w:t xml:space="preserve"> des particules.</w:t>
      </w:r>
    </w:p>
    <w:p>
      <w:pPr>
        <w:spacing w:after="220" w:lineRule="auto"/>
      </w:pPr>
      <w:r>
        <w:rPr>
          <w:rFonts w:eastAsia="Georgia" w:cs="Georgia" w:ascii="Georgia" w:hAnsi="Georgia"/>
        </w:rPr>
        <w:t xml:space="preserve">On considère ici que le moment dipolaire des sphères magnétiques est dû uniquement au champ uniforme appliqué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e</m:t>
                </m:r>
              </m:e>
              <m:sub>
                <m:r>
                  <m:rPr>
                    <m:sty m:val="i"/>
                  </m:rPr>
                  <m:t>z</m:t>
                </m:r>
              </m:sub>
            </m:sSub>
          </m:e>
        </m:acc>
      </m:oMath>
      <w:r>
        <w:rPr>
          <w:rFonts w:eastAsia="Georgia" w:cs="Georgia" w:ascii="Georgia" w:hAnsi="Georgia"/>
        </w:rPr>
        <w:t xml:space="preserve"> et n'est pas modifié par les interactions entre sphères. Donner alors l'expression du moment magnétique des sphères plongées dans ce champ. En déduire la force d'interaction entre ces particules.</w:t>
      </w:r>
    </w:p>
    <w:p>
      <w:pPr>
        <w:spacing w:line="271" w:before="330" w:lineRule="auto"/>
      </w:pPr>
      <w:r>
        <w:rPr>
          <w:rFonts w:eastAsia="Georgia" w:cs="Georgia" w:ascii="Georgia" w:hAnsi="Georgia"/>
          <w:b/>
          <w:sz w:val="42"/>
        </w:rPr>
        <w:t xml:space="preserve">II. Cinétique d'agrégation entre deux particules</w:t>
      </w:r>
    </w:p>
    <w:p>
      <w:pPr>
        <w:spacing w:after="220" w:lineRule="auto"/>
      </w:pPr>
      <w:r>
        <w:rPr>
          <w:rFonts w:eastAsia="Georgia" w:cs="Georgia" w:ascii="Georgia" w:hAnsi="Georgia"/>
        </w:rPr>
        <w:t xml:space="preserve">Dans cette partie, on cherche à comprendre la cinétique d'agrégation de particules magnétiques suspendues dans de l'eau et soumises à un champ magnétique externe uniforme. On supposera ici que les masses volumiques des particules et du fluide environnant sont égales.</w:t>
      </w:r>
      <w:r>
        <w:rPr/>
        <w:br w:type="textWrapping"/>
      </w:r>
      <w:r>
        <w:rPr>
          <w:rFonts w:eastAsia="Georgia" w:cs="Georgia" w:ascii="Georgia" w:hAnsi="Georgia"/>
        </w:rPr>
        <w:t xml:space="preserve">II. 1 On s'intéresse au cas de deux particules. Quelles forces agissent sur les sphères? Écrire l'équation du mouvement.</w:t>
      </w:r>
      <w:r>
        <w:rPr/>
        <w:br w:type="textWrapping"/>
      </w:r>
      <w:r>
        <w:rPr>
          <w:rFonts w:eastAsia="Georgia" w:cs="Georgia" w:ascii="Georgia" w:hAnsi="Georgia"/>
        </w:rPr>
        <w:t xml:space="preserve">II. 2 Par un raisonnement dimensionnel, donner l'expression de la force de friction visqueuse sur une sphère de rayon </w:t>
      </w:r>
      <m:oMath>
        <m:r>
          <m:rPr>
            <m:sty m:val="i"/>
          </m:rPr>
          <m:t>a</m:t>
        </m:r>
      </m:oMath>
      <w:r>
        <w:rPr>
          <w:rFonts w:eastAsia="Georgia" w:cs="Georgia" w:ascii="Georgia" w:hAnsi="Georgia"/>
        </w:rPr>
        <w:t xml:space="preserve"> en translation à la vitesse </w:t>
      </w:r>
      <m:oMath>
        <m:acc>
          <m:accPr>
            <m:chr m:val="⃗"/>
          </m:accPr>
          <m:e>
            <m:r>
              <m:rPr>
                <m:sty m:val="i"/>
              </m:rPr>
              <m:t>v</m:t>
            </m:r>
          </m:e>
        </m:acc>
      </m:oMath>
      <w:r>
        <w:rPr>
          <w:rFonts w:eastAsia="Georgia" w:cs="Georgia" w:ascii="Georgia" w:hAnsi="Georgia"/>
        </w:rPr>
        <w:t xml:space="preserve"> dans un liquide de viscosité </w:t>
      </w:r>
      <m:oMath>
        <m:r>
          <m:rPr>
            <m:sty m:val="i"/>
          </m:rPr>
          <m:t>η</m:t>
        </m:r>
      </m:oMath>
      <w:r>
        <w:rPr>
          <w:rFonts w:eastAsia="Georgia" w:cs="Georgia" w:ascii="Georgia" w:hAnsi="Georgia"/>
        </w:rPr>
        <w:t xml:space="preserve">. On admettra que dans cette loi, le préfacteur vaut </w:t>
      </w:r>
      <m:oMath>
        <m:r>
          <m:rPr>
            <m:sty m:val="p"/>
          </m:rPr>
          <m:t>6</m:t>
        </m:r>
        <m:r>
          <m:rPr>
            <m:sty m:val="i"/>
          </m:rPr>
          <m:t>π</m:t>
        </m:r>
      </m:oMath>
      <w:r>
        <w:rPr/>
        <w:t xml:space="preserve">. Dans quelle limite cette expression est-elle valable?</w:t>
      </w:r>
      <w:r>
        <w:rPr/>
        <w:br w:type="textWrapping"/>
      </w:r>
      <w:r>
        <w:rPr>
          <w:rFonts w:eastAsia="Georgia" w:cs="Georgia" w:ascii="Georgia" w:hAnsi="Georgia"/>
        </w:rPr>
        <w:t xml:space="preserve">II. 3 On suppose maintenant que le champ magnétique est dirigé selon l'axe </w:t>
      </w:r>
      <m:oMath>
        <m:r>
          <m:rPr>
            <m:sty m:val="i"/>
          </m:rPr>
          <m:t>O</m:t>
        </m:r>
        <m:r>
          <m:rPr>
            <m:sty m:val="i"/>
          </m:rPr>
          <m:t>z</m:t>
        </m:r>
        <m:r>
          <m:rPr>
            <m:sty m:val="p"/>
          </m:rPr>
          <m:t>:</m:t>
        </m:r>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e</m:t>
                </m:r>
              </m:e>
              <m:sub>
                <m:r>
                  <m:rPr>
                    <m:sty m:val="i"/>
                  </m:rPr>
                  <m:t>z</m:t>
                </m:r>
              </m:sub>
            </m:sSub>
          </m:e>
        </m:acc>
      </m:oMath>
      <w:r>
        <w:rPr>
          <w:rFonts w:eastAsia="Georgia" w:cs="Georgia" w:ascii="Georgia" w:hAnsi="Georgia"/>
        </w:rPr>
        <w:t xml:space="preserve">. On admet également que les deux particules sont situées sur cet axe. Dans le cas où l'inertie est négligeable, à quoi se réduit l'équation du mouvement d'une des particules? On précisera le domaine de validité de cette dernière approximation, en exprimant le temps caractéristique lié à la friction visqueuse.</w:t>
      </w:r>
      <w:r>
        <w:rPr/>
        <w:br w:type="textWrapping"/>
      </w:r>
      <w:r>
        <w:rPr>
          <w:rFonts w:eastAsia="Georgia" w:cs="Georgia" w:ascii="Georgia" w:hAnsi="Georgia"/>
        </w:rPr>
        <w:t xml:space="preserve">II. 4 À l'instant initial, les particules sont séparées d'une distance </w:t>
      </w:r>
      <m:oMath>
        <m:sSub>
          <m:sSubPr/>
          <m:e>
            <m:r>
              <m:rPr>
                <m:sty m:val="i"/>
              </m:rPr>
              <m:t>r</m:t>
            </m:r>
          </m:e>
          <m:sub>
            <m:r>
              <m:rPr>
                <m:sty m:val="p"/>
              </m:rPr>
              <m:t>0</m:t>
            </m:r>
          </m:sub>
        </m:sSub>
      </m:oMath>
      <w:r>
        <w:rPr/>
        <w:t xml:space="preserve"> qu'on supposera grande devant leur rayon : </w:t>
      </w:r>
      <m:oMath>
        <m:sSub>
          <m:sSubPr/>
          <m:e>
            <m:r>
              <m:rPr>
                <m:sty m:val="i"/>
              </m:rPr>
              <m:t>r</m:t>
            </m:r>
          </m:e>
          <m:sub>
            <m:r>
              <m:rPr>
                <m:sty m:val="p"/>
              </m:rPr>
              <m:t>0</m:t>
            </m:r>
          </m:sub>
        </m:sSub>
        <m:r>
          <m:rPr>
            <m:sty m:val="p"/>
          </m:rPr>
          <m:t>≫</m:t>
        </m:r>
        <m:r>
          <m:rPr>
            <m:sty m:val="i"/>
          </m:rPr>
          <m:t>a</m:t>
        </m:r>
      </m:oMath>
      <w:r>
        <w:rPr>
          <w:rFonts w:eastAsia="Georgia" w:cs="Georgia" w:ascii="Georgia" w:hAnsi="Georgia"/>
        </w:rPr>
        <w:t xml:space="preserve">. Montrer que l'équation du mouvement est à variables séparables. L'intégrer et montrer que le mouvement suit une loi de la forme suivante :</w:t>
      </w:r>
    </w:p>
    <w:p>
      <w:pPr>
        <w:spacing w:after="220" w:lineRule="auto"/>
      </w:pPr>
      <m:oMathPara>
        <m:oMath>
          <m:r>
            <m:rPr>
              <m:sty m:val="p"/>
            </m:rPr>
            <m:t>1</m:t>
          </m:r>
          <m:r>
            <m:rPr>
              <m:sty m:val="p"/>
            </m:rPr>
            <m:t>−</m:t>
          </m:r>
          <m:f>
            <m:fPr>
              <m:ctrlPr>
                <w:rPr>
                  <w:rFonts w:ascii="Cambria Math" w:hAnsi="Cambria Math"/>
                </w:rPr>
              </m:ctrlPr>
            </m:fPr>
            <m:num>
              <m:sSup>
                <m:sSupPr/>
                <m:e>
                  <m:r>
                    <m:rPr>
                      <m:sty m:val="i"/>
                    </m:rPr>
                    <m:t>r</m:t>
                  </m:r>
                </m:e>
                <m:sup>
                  <m:r>
                    <m:rPr>
                      <m:sty m:val="p"/>
                    </m:rPr>
                    <m:t>5</m:t>
                  </m:r>
                </m:sup>
              </m:sSup>
            </m:num>
            <m:den>
              <m:sSubSup>
                <m:sSubSupPr/>
                <m:e>
                  <m:r>
                    <m:rPr>
                      <m:sty m:val="i"/>
                    </m:rPr>
                    <m:t>r</m:t>
                  </m:r>
                </m:e>
                <m:sub>
                  <m:r>
                    <m:rPr>
                      <m:sty m:val="p"/>
                    </m:rPr>
                    <m:t>0</m:t>
                  </m:r>
                </m:sub>
                <m:sup>
                  <m:r>
                    <m:rPr>
                      <m:sty m:val="p"/>
                    </m:rPr>
                    <m:t>5</m:t>
                  </m:r>
                </m:sup>
              </m:sSubSup>
            </m:den>
          </m:f>
          <m:r>
            <m:rPr>
              <m:sty m:val="p"/>
            </m:rPr>
            <m:t>=</m:t>
          </m:r>
          <m:f>
            <m:fPr>
              <m:ctrlPr>
                <w:rPr>
                  <w:rFonts w:ascii="Cambria Math" w:hAnsi="Cambria Math"/>
                </w:rPr>
              </m:ctrlPr>
            </m:fPr>
            <m:num>
              <m:r>
                <m:rPr>
                  <m:sty m:val="i"/>
                </m:rPr>
                <m:t>t</m:t>
              </m:r>
            </m:num>
            <m:den>
              <m:sSub>
                <m:sSubPr/>
                <m:e>
                  <m:r>
                    <m:rPr>
                      <m:sty m:val="i"/>
                    </m:rPr>
                    <m:t>τ</m:t>
                  </m:r>
                </m:e>
                <m:sub>
                  <m:r>
                    <m:rPr>
                      <m:sty m:val="i"/>
                    </m:rPr>
                    <m:t>b</m:t>
                  </m:r>
                </m:sub>
              </m:sSub>
            </m:den>
          </m:f>
        </m:oMath>
      </m:oMathPara>
    </w:p>
    <w:p>
      <w:pPr>
        <w:spacing w:after="220" w:lineRule="auto"/>
      </w:pPr>
      <w:r>
        <w:rPr>
          <w:rFonts w:eastAsia="Georgia" w:cs="Georgia" w:ascii="Georgia" w:hAnsi="Georgia"/>
        </w:rPr>
        <w:t xml:space="preserve">où </w:t>
      </w:r>
      <m:oMath>
        <m:sSub>
          <m:sSubPr/>
          <m:e>
            <m:r>
              <m:rPr>
                <m:sty m:val="i"/>
              </m:rPr>
              <m:t>τ</m:t>
            </m:r>
          </m:e>
          <m:sub>
            <m:r>
              <m:rPr>
                <m:sty m:val="i"/>
              </m:rPr>
              <m:t>b</m:t>
            </m:r>
          </m:sub>
        </m:sSub>
      </m:oMath>
      <w:r>
        <w:rPr>
          <w:rFonts w:eastAsia="Georgia" w:cs="Georgia" w:ascii="Georgia" w:hAnsi="Georgia"/>
        </w:rPr>
        <w:t xml:space="preserve"> est un temps caractéristique du mouvement dont on donnera l'expression en fonction de </w:t>
      </w:r>
      <m:oMath>
        <m:sSub>
          <m:sSubPr/>
          <m:e>
            <m:r>
              <m:rPr>
                <m:sty m:val="i"/>
              </m:rPr>
              <m:t>r</m:t>
            </m:r>
          </m:e>
          <m:sub>
            <m:r>
              <m:rPr>
                <m:sty m:val="p"/>
              </m:rPr>
              <m:t>0</m:t>
            </m:r>
          </m:sub>
        </m:sSub>
        <m:r>
          <m:rPr>
            <m:sty m:val="p"/>
          </m:rPr>
          <m:t>,</m:t>
        </m:r>
        <m:r>
          <m:rPr>
            <m:sty m:val="i"/>
          </m:rPr>
          <m:t>a</m:t>
        </m:r>
        <m:r>
          <m:rPr>
            <m:sty m:val="p"/>
          </m:rPr>
          <m:t>,</m:t>
        </m:r>
        <m:r>
          <m:rPr>
            <m:sty m:val="i"/>
          </m:rPr>
          <m:t>η</m:t>
        </m:r>
        <m:r>
          <m:rPr>
            <m:sty m:val="p"/>
          </m:rPr>
          <m:t>,</m:t>
        </m:r>
        <m:sSub>
          <m:sSubPr/>
          <m:e>
            <m:r>
              <m:rPr>
                <m:sty m:val="i"/>
              </m:rPr>
              <m:t>B</m:t>
            </m:r>
          </m:e>
          <m:sub>
            <m:r>
              <m:rPr>
                <m:sty m:val="p"/>
              </m:rPr>
              <m:t>0</m:t>
            </m:r>
          </m:sub>
        </m:sSub>
      </m:oMath>
      <w:r>
        <w:rPr/>
        <w:t xml:space="preserve"> et </w:t>
      </w:r>
      <m:oMath>
        <m:sSub>
          <m:sSubPr/>
          <m:e>
            <m:r>
              <m:rPr>
                <m:sty m:val="i"/>
              </m:rPr>
              <m:t>μ</m:t>
            </m:r>
          </m:e>
          <m:sub>
            <m:r>
              <m:rPr>
                <m:sty m:val="p"/>
              </m:rPr>
              <m:t>0</m:t>
            </m:r>
          </m:sub>
        </m:sSub>
      </m:oMath>
      <w:r>
        <w:rPr>
          <w:rFonts w:eastAsia="Georgia" w:cs="Georgia" w:ascii="Georgia" w:hAnsi="Georgia"/>
        </w:rPr>
        <w:t xml:space="preserve">. Évaluer l'ordre de grandeur de </w:t>
      </w:r>
      <m:oMath>
        <m:sSub>
          <m:sSubPr/>
          <m:e>
            <m:r>
              <m:rPr>
                <m:sty m:val="i"/>
              </m:rPr>
              <m:t>τ</m:t>
            </m:r>
          </m:e>
          <m:sub>
            <m:r>
              <m:rPr>
                <m:sty m:val="i"/>
              </m:rPr>
              <m:t>b</m:t>
            </m:r>
          </m:sub>
        </m:sSub>
      </m:oMath>
      <w:r>
        <w:rPr/>
        <w:t xml:space="preserve"> pour </w:t>
      </w:r>
      <m:oMath>
        <m:r>
          <m:rPr>
            <m:sty m:val="i"/>
          </m:rPr>
          <m:t>a</m:t>
        </m:r>
        <m:r>
          <m:rPr>
            <m:sty m:val="p"/>
          </m:rPr>
          <m:t>=</m:t>
        </m:r>
        <m:r>
          <m:rPr>
            <m:sty m:val="p"/>
          </m:rPr>
          <m:t>1</m:t>
        </m:r>
        <m:r>
          <m:rPr>
            <m:sty m:val="i"/>
          </m:rPr>
          <m:t>μ</m:t>
        </m:r>
        <m:r>
          <m:rPr>
            <m:nor/>
          </m:rPr>
          <m:t xml:space="preserve"> </m:t>
        </m:r>
        <m:r>
          <m:rPr>
            <m:sty m:val="p"/>
          </m:rPr>
          <m:t>m</m:t>
        </m:r>
        <m:r>
          <m:rPr>
            <m:sty m:val="p"/>
          </m:rPr>
          <m:t>,</m:t>
        </m:r>
        <m:sSub>
          <m:sSubPr/>
          <m:e>
            <m:r>
              <m:rPr>
                <m:sty m:val="i"/>
              </m:rPr>
              <m:t>r</m:t>
            </m:r>
          </m:e>
          <m:sub>
            <m:r>
              <m:rPr>
                <m:sty m:val="p"/>
              </m:rPr>
              <m:t>0</m:t>
            </m:r>
          </m:sub>
        </m:sSub>
        <m:r>
          <m:rPr>
            <m:sty m:val="p"/>
          </m:rPr>
          <m:t>=</m:t>
        </m:r>
        <m:r>
          <m:rPr>
            <m:sty m:val="p"/>
          </m:rPr>
          <m:t>10</m:t>
        </m:r>
        <m:r>
          <m:rPr>
            <m:sty m:val="i"/>
          </m:rPr>
          <m:t>μ</m:t>
        </m:r>
        <m:r>
          <m:rPr>
            <m:nor/>
          </m:rPr>
          <m:t xml:space="preserve"> </m:t>
        </m:r>
        <m:r>
          <m:rPr>
            <m:sty m:val="p"/>
          </m:rPr>
          <m:t>m</m:t>
        </m:r>
        <m:r>
          <m:rPr>
            <m:sty m:val="p"/>
          </m:rPr>
          <m:t>,</m:t>
        </m:r>
        <m:sSub>
          <m:sSubPr/>
          <m:e>
            <m:r>
              <m:rPr>
                <m:sty m:val="i"/>
              </m:rPr>
              <m:t>B</m:t>
            </m:r>
          </m:e>
          <m:sub>
            <m:r>
              <m:rPr>
                <m:sty m:val="p"/>
              </m:rPr>
              <m:t>0</m:t>
            </m:r>
          </m:sub>
        </m:sSub>
        <m:r>
          <m:rPr>
            <m:sty m:val="p"/>
          </m:rPr>
          <m:t>=</m:t>
        </m:r>
        <m:r>
          <m:rPr>
            <m:sty m:val="p"/>
          </m:rPr>
          <m:t>10</m:t>
        </m:r>
        <m:r>
          <m:rPr>
            <m:sty m:val="p"/>
          </m:rPr>
          <m:t>mT</m:t>
        </m:r>
      </m:oMath>
      <w:r>
        <w:rPr/>
        <w:t xml:space="preserve">.</w:t>
      </w:r>
      <w:r>
        <w:rPr/>
        <w:br w:type="textWrapping"/>
      </w:r>
      <w:r>
        <w:rPr>
          <w:rFonts w:eastAsia="Georgia" w:cs="Georgia" w:ascii="Georgia" w:hAnsi="Georgia"/>
        </w:rPr>
        <w:t xml:space="preserve">II. 5 Dans le cas d'une assemblée de nombreuses particules identiques, on observe que le temps </w:t>
      </w:r>
      <m:oMath>
        <m:r>
          <m:rPr>
            <m:sty m:val="i"/>
          </m:rPr>
          <m:t>τ</m:t>
        </m:r>
      </m:oMath>
      <w:r>
        <w:rPr>
          <w:rFonts w:eastAsia="Georgia" w:cs="Georgia" w:ascii="Georgia" w:hAnsi="Georgia"/>
        </w:rPr>
        <w:t xml:space="preserve"> issu du modèle à deux particules décrit bien la cinétique d'agrégation de suspensions dont la</w:t>
      </w:r>
      <w:r>
        <w:rPr/>
        <w:br w:type="textWrapping"/>
      </w:r>
      <w:r>
        <w:rPr/>
        <w:t xml:space="preserve">distance interparticulaire moyenne est </w:t>
      </w:r>
      <m:oMath>
        <m:sSub>
          <m:sSubPr/>
          <m:e>
            <m:r>
              <m:rPr>
                <m:sty m:val="i"/>
              </m:rPr>
              <m:t>r</m:t>
            </m:r>
          </m:e>
          <m:sub>
            <m:r>
              <m:rPr>
                <m:sty m:val="p"/>
              </m:rPr>
              <m:t>0</m:t>
            </m:r>
          </m:sub>
        </m:sSub>
      </m:oMath>
      <w:r>
        <w:rPr/>
        <w:t xml:space="preserve">. On note </w:t>
      </w:r>
      <m:oMath>
        <m:r>
          <m:rPr>
            <m:sty m:val="i"/>
          </m:rPr>
          <m:t>n</m:t>
        </m:r>
      </m:oMath>
      <w:r>
        <w:rPr>
          <w:rFonts w:eastAsia="Georgia" w:cs="Georgia" w:ascii="Georgia" w:hAnsi="Georgia"/>
        </w:rPr>
        <w:t xml:space="preserve"> le nombre moyen de particules par unité de volume de la suspension. Quel est le lien entre </w:t>
      </w:r>
      <m:oMath>
        <m:r>
          <m:rPr>
            <m:sty m:val="i"/>
          </m:rPr>
          <m:t>n</m:t>
        </m:r>
      </m:oMath>
      <w:r>
        <w:rPr/>
        <w:t xml:space="preserve"> et </w:t>
      </w:r>
      <m:oMath>
        <m:sSub>
          <m:sSubPr/>
          <m:e>
            <m:r>
              <m:rPr>
                <m:sty m:val="i"/>
              </m:rPr>
              <m:t>r</m:t>
            </m:r>
          </m:e>
          <m:sub>
            <m:r>
              <m:rPr>
                <m:sty m:val="p"/>
              </m:rPr>
              <m:t>0</m:t>
            </m:r>
          </m:sub>
        </m:sSub>
      </m:oMath>
      <w:r>
        <w:rPr/>
        <w:t xml:space="preserve"> ? Donner en fonction de </w:t>
      </w:r>
      <m:oMath>
        <m:r>
          <m:rPr>
            <m:sty m:val="i"/>
          </m:rPr>
          <m:t>n</m:t>
        </m:r>
      </m:oMath>
      <w:r>
        <w:rPr/>
        <w:t xml:space="preserve"> le temps </w:t>
      </w:r>
      <m:oMath>
        <m:r>
          <m:rPr>
            <m:sty m:val="i"/>
          </m:rPr>
          <m:t>τ</m:t>
        </m:r>
      </m:oMath>
      <w:r>
        <w:rPr>
          <w:rFonts w:eastAsia="Georgia" w:cs="Georgia" w:ascii="Georgia" w:hAnsi="Georgia"/>
        </w:rPr>
        <w:t xml:space="preserve"> d'agrégation d'une suspension de sphères.</w:t>
      </w:r>
      <w:r>
        <w:rPr/>
        <w:br w:type="textWrapping"/>
      </w:r>
      <w:r>
        <w:rPr>
          <w:rFonts w:eastAsia="Georgia" w:cs="Georgia" w:ascii="Georgia" w:hAnsi="Georgia"/>
        </w:rPr>
        <w:t xml:space="preserve">II. 6 Dans des suspensions diluées de petites particules, les interactions dipolaires sont très faibles. Expliquez pourquoi.</w:t>
      </w:r>
    </w:p>
    <w:p>
      <w:pPr>
        <w:spacing w:after="220" w:lineRule="auto"/>
      </w:pPr>
      <w:r>
        <w:rPr>
          <w:rFonts w:eastAsia="Georgia" w:cs="Georgia" w:ascii="Georgia" w:hAnsi="Georgia"/>
        </w:rPr>
        <w:t xml:space="preserve">Les déplacements des petites particules sont alors dominés par l'agitation thermique. Elles sont animées d'un mouvement incessant et aléatoire, leurs trajectoires sont très irrégulières : c'est le mouvement brownien, décrit pour la première fois par le botaniste Robert Brown en 1827. À l'échelle macroscopique, la concentration en particules évolue alors en suivant un processus de diffusion, comme celle d'un soluté.</w:t>
      </w:r>
      <w:r>
        <w:rPr/>
        <w:br w:type="textWrapping"/>
      </w:r>
      <w:r>
        <w:rPr/>
        <w:t xml:space="preserve">II. 7 Rappeler la loi de Fick (on notera </w:t>
      </w:r>
      <m:oMath>
        <m:r>
          <m:rPr>
            <m:sty m:val="i"/>
          </m:rPr>
          <m:t>D</m:t>
        </m:r>
      </m:oMath>
      <w:r>
        <w:rPr>
          <w:rFonts w:eastAsia="Georgia" w:cs="Georgia" w:ascii="Georgia" w:hAnsi="Georgia"/>
        </w:rPr>
        <w:t xml:space="preserve"> le coefficient de diffusion). En faisant un bilan de quantité de particules adapté, établir l'équation de diffusion régissant l'évolution temporelle de la concentration en particules.</w:t>
      </w:r>
    </w:p>
    <w:p>
      <w:pPr>
        <w:spacing w:after="220" w:lineRule="auto"/>
      </w:pPr>
      <w:r>
        <w:rPr>
          <w:rFonts w:eastAsia="Georgia" w:cs="Georgia" w:ascii="Georgia" w:hAnsi="Georgia"/>
        </w:rPr>
        <w:t xml:space="preserve">Einstein a montré en 1905 que le coefficient de diffusion de particules de rayon </w:t>
      </w:r>
      <m:oMath>
        <m:r>
          <m:rPr>
            <m:sty m:val="i"/>
          </m:rPr>
          <m:t>a</m:t>
        </m:r>
      </m:oMath>
      <w:r>
        <w:rPr>
          <w:rFonts w:eastAsia="Georgia" w:cs="Georgia" w:ascii="Georgia" w:hAnsi="Georgia"/>
        </w:rPr>
        <w:t xml:space="preserve"> suspendues dans un liquide de viscosité </w:t>
      </w:r>
      <m:oMath>
        <m:r>
          <m:rPr>
            <m:sty m:val="i"/>
          </m:rPr>
          <m:t>η</m:t>
        </m:r>
      </m:oMath>
      <w:r>
        <w:rPr>
          <w:rFonts w:eastAsia="Georgia" w:cs="Georgia" w:ascii="Georgia" w:hAnsi="Georgia"/>
        </w:rPr>
        <w:t xml:space="preserve"> à la température </w:t>
      </w:r>
      <m:oMath>
        <m:r>
          <m:rPr>
            <m:sty m:val="i"/>
          </m:rPr>
          <m:t>T</m:t>
        </m:r>
      </m:oMath>
      <w:r>
        <w:rPr/>
        <w:t xml:space="preserve"> est </w:t>
      </w:r>
      <m:oMath>
        <m:r>
          <m:rPr>
            <m:sty m:val="i"/>
          </m:rPr>
          <m:t>D</m:t>
        </m:r>
        <m:r>
          <m:rPr>
            <m:sty m:val="p"/>
          </m:rPr>
          <m:t>=</m:t>
        </m:r>
        <m:f>
          <m:fPr>
            <m:ctrlPr>
              <w:rPr>
                <w:rFonts w:ascii="Cambria Math" w:hAnsi="Cambria Math"/>
              </w:rPr>
            </m:ctrlPr>
          </m:fPr>
          <m:num>
            <m:r>
              <m:rPr>
                <m:sty m:val="i"/>
              </m:rPr>
              <m:t>k</m:t>
            </m:r>
            <m:r>
              <m:rPr>
                <m:sty m:val="i"/>
              </m:rPr>
              <m:t>T</m:t>
            </m:r>
          </m:num>
          <m:den>
            <m:r>
              <m:rPr>
                <m:sty m:val="p"/>
              </m:rPr>
              <m:t>6</m:t>
            </m:r>
            <m:r>
              <m:rPr>
                <m:sty m:val="i"/>
              </m:rPr>
              <m:t>π</m:t>
            </m:r>
            <m:r>
              <m:rPr>
                <m:sty m:val="i"/>
              </m:rPr>
              <m:t>η</m:t>
            </m:r>
            <m:r>
              <m:rPr>
                <m:sty m:val="i"/>
              </m:rPr>
              <m:t>a</m:t>
            </m:r>
          </m:den>
        </m:f>
      </m:oMath>
      <w:r>
        <w:rPr>
          <w:rFonts w:eastAsia="Georgia" w:cs="Georgia" w:ascii="Georgia" w:hAnsi="Georgia"/>
        </w:rPr>
        <w:t xml:space="preserve"> où </w:t>
      </w:r>
      <m:oMath>
        <m:r>
          <m:rPr>
            <m:sty m:val="i"/>
          </m:rPr>
          <m:t>k</m:t>
        </m:r>
      </m:oMath>
      <w:r>
        <w:rPr/>
        <w:t xml:space="preserve"> est la constante de Boltzmann. Quelle est la dimension de </w:t>
      </w:r>
      <m:oMath>
        <m:r>
          <m:rPr>
            <m:sty m:val="i"/>
          </m:rPr>
          <m:t>D</m:t>
        </m:r>
      </m:oMath>
      <w:r>
        <w:rPr>
          <w:rFonts w:eastAsia="Georgia" w:cs="Georgia" w:ascii="Georgia" w:hAnsi="Georgia"/>
        </w:rPr>
        <w:t xml:space="preserve"> ? Évaluer </w:t>
      </w:r>
      <m:oMath>
        <m:r>
          <m:rPr>
            <m:sty m:val="i"/>
          </m:rPr>
          <m:t>D</m:t>
        </m:r>
      </m:oMath>
      <w:r>
        <w:rPr>
          <w:rFonts w:eastAsia="Georgia" w:cs="Georgia" w:ascii="Georgia" w:hAnsi="Georgia"/>
        </w:rPr>
        <w:t xml:space="preserve"> pour des sphères de rayon </w:t>
      </w:r>
      <m:oMath>
        <m:r>
          <m:rPr>
            <m:sty m:val="i"/>
          </m:rPr>
          <m:t>a</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suspendues dans de l'eau à température ambiante.</w:t>
      </w:r>
      <w:r>
        <w:rPr/>
        <w:br w:type="textWrapping"/>
      </w:r>
      <w:r>
        <w:rPr>
          <w:rFonts w:eastAsia="Georgia" w:cs="Georgia" w:ascii="Georgia" w:hAnsi="Georgia"/>
        </w:rPr>
        <w:t xml:space="preserve">II. 8 En écrivant l'équation de diffusion sous forme dimensionnelle, construire le temps </w:t>
      </w:r>
      <m:oMath>
        <m:sSub>
          <m:sSubPr/>
          <m:e>
            <m:r>
              <m:rPr>
                <m:sty m:val="i"/>
              </m:rPr>
              <m:t>τ</m:t>
            </m:r>
          </m:e>
          <m:sub>
            <m:r>
              <m:rPr>
                <m:sty m:val="i"/>
              </m:rPr>
              <m:t>d</m:t>
            </m:r>
          </m:sub>
        </m:sSub>
      </m:oMath>
      <w:r>
        <w:rPr/>
        <w:t xml:space="preserve"> de diffusion sur une distance typique </w:t>
      </w:r>
      <m:oMath>
        <m:sSub>
          <m:sSubPr/>
          <m:e>
            <m:r>
              <m:rPr>
                <m:sty m:val="i"/>
              </m:rPr>
              <m:t>r</m:t>
            </m:r>
          </m:e>
          <m:sub>
            <m:r>
              <m:rPr>
                <m:sty m:val="p"/>
              </m:rPr>
              <m:t>0</m:t>
            </m:r>
          </m:sub>
        </m:sSub>
      </m:oMath>
      <w:r>
        <w:rPr>
          <w:rFonts w:eastAsia="Georgia" w:cs="Georgia" w:ascii="Georgia" w:hAnsi="Georgia"/>
        </w:rPr>
        <w:t xml:space="preserve">. Il est aussi possible de donner une interprétation microscopique de </w:t>
      </w:r>
      <m:oMath>
        <m:sSub>
          <m:sSubPr/>
          <m:e>
            <m:r>
              <m:rPr>
                <m:sty m:val="i"/>
              </m:rPr>
              <m:t>τ</m:t>
            </m:r>
          </m:e>
          <m:sub>
            <m:r>
              <m:rPr>
                <m:sty m:val="i"/>
              </m:rPr>
              <m:t>d</m:t>
            </m:r>
          </m:sub>
        </m:sSub>
      </m:oMath>
      <w:r>
        <w:rPr>
          <w:rFonts w:eastAsia="Georgia" w:cs="Georgia" w:ascii="Georgia" w:hAnsi="Georgia"/>
        </w:rPr>
        <w:t xml:space="preserve"> : il s'agit du temps pour qu'en moyenne, une particule s'éloigne d'une distance </w:t>
      </w:r>
      <m:oMath>
        <m:sSub>
          <m:sSubPr/>
          <m:e>
            <m:r>
              <m:rPr>
                <m:sty m:val="i"/>
              </m:rPr>
              <m:t>r</m:t>
            </m:r>
          </m:e>
          <m:sub>
            <m:r>
              <m:rPr>
                <m:sty m:val="p"/>
              </m:rPr>
              <m:t>0</m:t>
            </m:r>
          </m:sub>
        </m:sSub>
      </m:oMath>
      <w:r>
        <w:rPr/>
        <w:t xml:space="preserve"> de sa position d'origine.</w:t>
      </w:r>
      <w:r>
        <w:rPr/>
        <w:br w:type="textWrapping"/>
      </w:r>
      <w:r>
        <w:rPr>
          <w:rFonts w:eastAsia="Georgia" w:cs="Georgia" w:ascii="Georgia" w:hAnsi="Georgia"/>
        </w:rPr>
        <w:t xml:space="preserve">II. 9 En déduire que, pour des solutions diluées de petites particules, le mouvement est séparé en deux phases : un mouvement initial à caractère diffusif suivi d'une trajectoire balistique lorsque les interactions dipolaires dominent l'agitation thermique. Représenter schématiquement la trajectoire d'une particule entre l'instant initial et sa rencontre avec une particule voisine. Quelles sont typiquement les durées respectives </w:t>
      </w:r>
      <m:oMath>
        <m:sSub>
          <m:sSubPr/>
          <m:e>
            <m:r>
              <m:rPr>
                <m:sty m:val="i"/>
              </m:rPr>
              <m:t>τ</m:t>
            </m:r>
          </m:e>
          <m:sub>
            <m:r>
              <m:rPr>
                <m:sty m:val="i"/>
              </m:rPr>
              <m:t>d</m:t>
            </m:r>
          </m:sub>
        </m:sSub>
      </m:oMath>
      <w:r>
        <w:rPr/>
        <w:t xml:space="preserve"> et </w:t>
      </w:r>
      <m:oMath>
        <m:sSub>
          <m:sSubPr/>
          <m:e>
            <m:r>
              <m:rPr>
                <m:sty m:val="i"/>
              </m:rPr>
              <m:t>τ</m:t>
            </m:r>
          </m:e>
          <m:sub>
            <m:r>
              <m:rPr>
                <m:sty m:val="i"/>
              </m:rPr>
              <m:t>b</m:t>
            </m:r>
          </m:sub>
        </m:sSub>
      </m:oMath>
      <w:r>
        <w:rPr/>
        <w:t xml:space="preserve"> de ces deux phases?</w:t>
      </w:r>
      <w:r>
        <w:rPr/>
        <w:br w:type="textWrapping"/>
      </w:r>
      <w:r>
        <w:rPr>
          <w:rFonts w:eastAsia="Georgia" w:cs="Georgia" w:ascii="Georgia" w:hAnsi="Georgia"/>
        </w:rPr>
        <w:t xml:space="preserve">II. 10 L'agrégation de suspensions diluées se fait donc essentiellement par un processus brownien, tandis que les suspensions concentrées s'agrègent de manière balistique. Quelle est la concentration critique </w:t>
      </w:r>
      <m:oMath>
        <m:sSup>
          <m:sSupPr/>
          <m:e>
            <m:r>
              <m:rPr>
                <m:sty m:val="i"/>
              </m:rPr>
              <m:t>n</m:t>
            </m:r>
          </m:e>
          <m:sup>
            <m:r>
              <m:rPr>
                <m:sty m:val="p"/>
              </m:rPr>
              <m:t>∗</m:t>
            </m:r>
          </m:sup>
        </m:sSup>
      </m:oMath>
      <w:r>
        <w:rPr>
          <w:rFonts w:eastAsia="Georgia" w:cs="Georgia" w:ascii="Georgia" w:hAnsi="Georgia"/>
        </w:rPr>
        <w:t xml:space="preserve"> qui sépare ces deux régimes? On exprimera </w:t>
      </w:r>
      <m:oMath>
        <m:sSup>
          <m:sSupPr/>
          <m:e>
            <m:r>
              <m:rPr>
                <m:sty m:val="i"/>
              </m:rPr>
              <m:t>n</m:t>
            </m:r>
          </m:e>
          <m:sup>
            <m:r>
              <m:rPr>
                <m:sty m:val="p"/>
              </m:rPr>
              <m:t>∗</m:t>
            </m:r>
          </m:sup>
        </m:sSup>
      </m:oMath>
      <w:r>
        <w:rPr/>
        <w:t xml:space="preserve"> fonction de </w:t>
      </w:r>
      <m:oMath>
        <m:r>
          <m:rPr>
            <m:sty m:val="i"/>
          </m:rPr>
          <m:t>k</m:t>
        </m:r>
        <m:r>
          <m:rPr>
            <m:sty m:val="p"/>
          </m:rPr>
          <m:t>,</m:t>
        </m:r>
        <m:r>
          <m:rPr>
            <m:sty m:val="i"/>
          </m:rPr>
          <m:t>T</m:t>
        </m:r>
        <m:r>
          <m:rPr>
            <m:sty m:val="p"/>
          </m:rPr>
          <m:t>,</m:t>
        </m:r>
        <m:r>
          <m:rPr>
            <m:sty m:val="i"/>
          </m:rPr>
          <m:t>a</m:t>
        </m:r>
        <m:r>
          <m:rPr>
            <m:sty m:val="p"/>
          </m:rPr>
          <m:t>,</m:t>
        </m:r>
        <m:sSub>
          <m:sSubPr/>
          <m:e>
            <m:r>
              <m:rPr>
                <m:sty m:val="i"/>
              </m:rPr>
              <m:t>B</m:t>
            </m:r>
          </m:e>
          <m:sub>
            <m:r>
              <m:rPr>
                <m:sty m:val="p"/>
              </m:rPr>
              <m:t>0</m:t>
            </m:r>
          </m:sub>
        </m:sSub>
      </m:oMath>
      <w:r>
        <w:rPr/>
        <w:t xml:space="preserve"> et </w:t>
      </w:r>
      <m:oMath>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Évaluer </w:t>
      </w:r>
      <m:oMath>
        <m:sSup>
          <m:sSupPr/>
          <m:e>
            <m:r>
              <m:rPr>
                <m:sty m:val="i"/>
              </m:rPr>
              <m:t>n</m:t>
            </m:r>
          </m:e>
          <m:sup>
            <m:r>
              <m:rPr>
                <m:sty m:val="p"/>
              </m:rPr>
              <m:t>∗</m:t>
            </m:r>
          </m:sup>
        </m:sSup>
      </m:oMath>
      <w:r>
        <w:rPr/>
        <w:t xml:space="preserve"> pour des suspensions de particules de rayon </w:t>
      </w:r>
      <m:oMath>
        <m:r>
          <m:rPr>
            <m:sty m:val="i"/>
          </m:rPr>
          <m:t>a</m:t>
        </m:r>
        <m:r>
          <m:rPr>
            <m:sty m:val="p"/>
          </m:rPr>
          <m:t>=</m:t>
        </m:r>
        <m:r>
          <m:rPr>
            <m:sty m:val="p"/>
          </m:rPr>
          <m:t>1</m:t>
        </m:r>
        <m:r>
          <m:rPr>
            <m:sty m:val="i"/>
          </m:rPr>
          <m:t>μ</m:t>
        </m:r>
        <m:r>
          <m:rPr>
            <m:nor/>
          </m:rPr>
          <m:t xml:space="preserve"> </m:t>
        </m:r>
        <m:r>
          <m:rPr>
            <m:sty m:val="p"/>
          </m:rPr>
          <m:t>m</m:t>
        </m:r>
        <m:r>
          <m:rPr>
            <m:sty m:val="p"/>
          </m:rPr>
          <m:t>,</m:t>
        </m:r>
        <m:sSub>
          <m:sSubPr/>
          <m:e>
            <m:r>
              <m:rPr>
                <m:sty m:val="i"/>
              </m:rPr>
              <m:t>B</m:t>
            </m:r>
          </m:e>
          <m:sub>
            <m:r>
              <m:rPr>
                <m:sty m:val="p"/>
              </m:rPr>
              <m:t>0</m:t>
            </m:r>
          </m:sub>
        </m:sSub>
        <m:r>
          <m:rPr>
            <m:sty m:val="p"/>
          </m:rPr>
          <m:t>=</m:t>
        </m:r>
        <m:r>
          <m:rPr>
            <m:sty m:val="p"/>
          </m:rPr>
          <m:t>10</m:t>
        </m:r>
        <m:r>
          <m:rPr>
            <m:sty m:val="p"/>
          </m:rPr>
          <m:t>mT</m:t>
        </m:r>
        <m:r>
          <m:rPr>
            <m:sty m:val="p"/>
          </m:rPr>
          <m:t>,</m:t>
        </m:r>
        <m:r>
          <m:rPr>
            <m:sty m:val="i"/>
          </m:rPr>
          <m:t>T</m:t>
        </m:r>
        <m:r>
          <m:rPr>
            <m:sty m:val="p"/>
          </m:rPr>
          <m:t>=</m:t>
        </m:r>
        <m:r>
          <m:rPr>
            <m:sty m:val="p"/>
          </m:rPr>
          <m:t>300</m:t>
        </m:r>
        <m:r>
          <m:rPr>
            <m:nor/>
          </m:rPr>
          <m:t xml:space="preserve"> </m:t>
        </m:r>
        <m:r>
          <m:rPr>
            <m:sty m:val="p"/>
          </m:rPr>
          <m:t>K</m:t>
        </m:r>
      </m:oMath>
      <w:r>
        <w:rPr/>
        <w:t xml:space="preserve">.</w:t>
      </w:r>
    </w:p>
    <w:p>
      <w:pPr>
        <w:spacing w:after="220" w:lineRule="auto"/>
      </w:pPr>
      <w:r>
        <w:rPr/>
        <w:t xml:space="preserve">Quel est l'ordre de grandeur de la distance interparticulaire </w:t>
      </w:r>
      <m:oMath>
        <m:sSup>
          <m:sSupPr/>
          <m:e>
            <m:r>
              <m:rPr>
                <m:sty m:val="i"/>
              </m:rPr>
              <m:t>r</m:t>
            </m:r>
          </m:e>
          <m:sup>
            <m:r>
              <m:rPr>
                <m:sty m:val="p"/>
              </m:rPr>
              <m:t>∗</m:t>
            </m:r>
          </m:sup>
        </m:sSup>
      </m:oMath>
      <w:r>
        <w:rPr>
          <w:rFonts w:eastAsia="Georgia" w:cs="Georgia" w:ascii="Georgia" w:hAnsi="Georgia"/>
        </w:rPr>
        <w:t xml:space="preserve"> à la concentration critique </w:t>
      </w:r>
      <m:oMath>
        <m:sSup>
          <m:sSupPr/>
          <m:e>
            <m:r>
              <m:rPr>
                <m:sty m:val="i"/>
              </m:rPr>
              <m:t>n</m:t>
            </m:r>
          </m:e>
          <m:sup>
            <m:r>
              <m:rPr>
                <m:sty m:val="p"/>
              </m:rPr>
              <m:t>∗</m:t>
            </m:r>
          </m:sup>
        </m:sSup>
      </m:oMath>
      <w:r>
        <w:rPr/>
        <w:t xml:space="preserve"> ? Comparer </w:t>
      </w:r>
      <m:oMath>
        <m:sSup>
          <m:sSupPr/>
          <m:e>
            <m:r>
              <m:rPr>
                <m:sty m:val="i"/>
              </m:rPr>
              <m:t>r</m:t>
            </m:r>
          </m:e>
          <m:sup>
            <m:r>
              <m:rPr>
                <m:sty m:val="p"/>
              </m:rPr>
              <m:t>∗</m:t>
            </m:r>
          </m:sup>
        </m:sSup>
      </m:oMath>
      <w:r>
        <w:rPr>
          <w:rFonts w:eastAsia="Georgia" w:cs="Georgia" w:ascii="Georgia" w:hAnsi="Georgia"/>
        </w:rPr>
        <w:t xml:space="preserve"> au diamètre des particules.</w:t>
      </w:r>
    </w:p>
    <w:p>
      <w:pPr>
        <w:spacing w:line="271" w:before="330" w:lineRule="auto"/>
      </w:pPr>
      <w:r>
        <w:rPr>
          <w:rFonts w:eastAsia="Georgia" w:cs="Georgia" w:ascii="Georgia" w:hAnsi="Georgia"/>
          <w:b/>
          <w:sz w:val="42"/>
        </w:rPr>
        <w:t xml:space="preserve">III. Mesure de propriétés élastiques à l'échelle submicronique</w:t>
      </w:r>
    </w:p>
    <w:p>
      <w:pPr>
        <w:spacing w:after="220" w:lineRule="auto"/>
      </w:pPr>
      <w:r>
        <w:rPr>
          <w:rFonts w:eastAsia="Georgia" w:cs="Georgia" w:ascii="Georgia" w:hAnsi="Georgia"/>
        </w:rPr>
        <w:t xml:space="preserve">Nous cherchons dans cette partie à comprendre comment la manipulation de ces particules magnétiques peut être utilisée pour sonder les propriétés élastiques d'échantillons de taille in-</w:t>
      </w:r>
      <w:r>
        <w:rPr/>
        <w:br w:type="textWrapping"/>
      </w:r>
      <w:r>
        <w:rPr>
          <w:rFonts w:eastAsia="Georgia" w:cs="Georgia" w:ascii="Georgia" w:hAnsi="Georgia"/>
        </w:rPr>
        <w:t xml:space="preserve">férieure au micromètre. Par simplicité, nous considérons deux particules cylindriques de rayon </w:t>
      </w:r>
      <m:oMath>
        <m:r>
          <m:rPr>
            <m:sty m:val="i"/>
          </m:rPr>
          <m:t>R</m:t>
        </m:r>
        <m:r>
          <m:rPr>
            <m:sty m:val="p"/>
          </m:rPr>
          <m:t>=</m:t>
        </m:r>
        <m:r>
          <m:rPr>
            <m:sty m:val="i"/>
          </m:rPr>
          <m:t>a</m:t>
        </m:r>
      </m:oMath>
      <w:r>
        <w:rPr/>
        <w:t xml:space="preserve"> et de hauteur </w:t>
      </w:r>
      <m:oMath>
        <m:r>
          <m:rPr>
            <m:sty m:val="i"/>
          </m:rPr>
          <m:t>h</m:t>
        </m:r>
        <m:r>
          <m:rPr>
            <m:sty m:val="p"/>
          </m:rPr>
          <m:t>=</m:t>
        </m:r>
        <m:r>
          <m:rPr>
            <m:sty m:val="i"/>
          </m:rPr>
          <m:t>β</m:t>
        </m:r>
        <m:r>
          <m:rPr>
            <m:sty m:val="i"/>
          </m:rPr>
          <m:t>a</m:t>
        </m:r>
      </m:oMath>
      <w:r>
        <w:rPr>
          <w:rFonts w:eastAsia="Georgia" w:cs="Georgia" w:ascii="Georgia" w:hAnsi="Georgia"/>
        </w:rPr>
        <w:t xml:space="preserve"> où </w:t>
      </w:r>
      <m:oMath>
        <m:r>
          <m:rPr>
            <m:sty m:val="i"/>
          </m:rPr>
          <m:t>β</m:t>
        </m:r>
      </m:oMath>
      <w:r>
        <w:rPr>
          <w:rFonts w:eastAsia="Georgia" w:cs="Georgia" w:ascii="Georgia" w:hAnsi="Georgia"/>
        </w:rPr>
        <w:t xml:space="preserve"> est un coefficient numérique d'ordre unité (voir figure 2). Les axes des cylindres coïncident avec l'axe </w:t>
      </w:r>
      <m:oMath>
        <m:r>
          <m:rPr>
            <m:sty m:val="i"/>
          </m:rPr>
          <m:t>O</m:t>
        </m:r>
        <m:r>
          <m:rPr>
            <m:sty m:val="i"/>
          </m:rPr>
          <m:t>z</m:t>
        </m:r>
      </m:oMath>
      <w:r>
        <w:rPr>
          <w:rFonts w:eastAsia="Georgia" w:cs="Georgia" w:ascii="Georgia" w:hAnsi="Georgia"/>
        </w:rPr>
        <w:t xml:space="preserve">. Nous considérons que l'application d'un champ magnétique induit pour chaque cylindre un moment dipolaire identique à celui qu'aurait une sphère de rayon </w:t>
      </w:r>
      <m:oMath>
        <m:r>
          <m:rPr>
            <m:sty m:val="i"/>
          </m:rPr>
          <m:t>a</m:t>
        </m:r>
      </m:oMath>
      <w:r>
        <w:rPr>
          <w:rFonts w:eastAsia="Georgia" w:cs="Georgia" w:ascii="Georgia" w:hAnsi="Georgia"/>
        </w:rPr>
        <w:t xml:space="preserve">. Le matériau à tester (non magnétique), coincé entre les deux cylindres, forme un disque de rayon </w:t>
      </w:r>
      <m:oMath>
        <m:r>
          <m:rPr>
            <m:sty m:val="i"/>
          </m:rPr>
          <m:t>R</m:t>
        </m:r>
      </m:oMath>
      <w:r>
        <w:rPr>
          <w:rFonts w:eastAsia="Georgia" w:cs="Georgia" w:ascii="Georgia" w:hAnsi="Georgia"/>
        </w:rPr>
        <w:t xml:space="preserve">. En l'absence de champ appliqué, l'épaisseur de cette lamelle vaut </w:t>
      </w:r>
      <m:oMath>
        <m:sSub>
          <m:sSubPr/>
          <m:e>
            <m:r>
              <m:rPr>
                <m:sty m:val="i"/>
              </m:rPr>
              <m:t>δ</m:t>
            </m:r>
          </m:e>
          <m:sub>
            <m:r>
              <m:rPr>
                <m:sty m:val="p"/>
              </m:rPr>
              <m:t>0</m:t>
            </m:r>
          </m:sub>
        </m:sSub>
        <m:r>
          <m:rPr>
            <m:sty m:val="p"/>
          </m:rPr>
          <m:t>≪</m:t>
        </m:r>
        <m:r>
          <m:rPr>
            <m:sty m:val="i"/>
          </m:rPr>
          <m:t>a</m:t>
        </m:r>
      </m:oMath>
      <w:r>
        <w:rPr/>
        <w:t xml:space="preserve">.</w:t>
      </w:r>
    </w:p>
    <w:p>
      <w:pPr>
        <w:spacing w:lineRule="auto"/>
        <w:jc w:val="center"/>
      </w:pPr>
      <w:r>
        <w:rPr/>
        <w:drawing>
          <wp:inline distB="0" distL="0" distR="0" distT="0">
            <wp:extent cx="4762500" cy="4276725"/>
            <wp:effectExtent b="0" l="0" r="0" t="0"/>
            <wp:docPr id="2" name="image-1c75d3923b04ddc48cdb92255a14ac17130064c5.jpg"/>
            <a:graphic>
              <a:graphicData uri="http://schemas.openxmlformats.org/drawingml/2006/picture">
                <pic:pic>
                  <pic:nvPicPr>
                    <pic:cNvPr id="2" name="image-1c75d3923b04ddc48cdb92255a14ac17130064c5.jpg" descr=""/>
                    <pic:cNvPicPr/>
                  </pic:nvPicPr>
                  <pic:blipFill>
                    <a:blip r:embed="rId6" cstate="print"/>
                    <a:srcRect b="0" l="0" r="0" t="0"/>
                    <a:stretch>
                      <a:fillRect/>
                    </a:stretch>
                  </pic:blipFill>
                  <pic:spPr>
                    <a:xfrm>
                      <a:off x="0" y="0"/>
                      <a:ext cx="4762500" cy="4276725"/>
                    </a:xfrm>
                    <a:prstGeom prst="rect"/>
                  </pic:spPr>
                </pic:pic>
              </a:graphicData>
            </a:graphic>
          </wp:inline>
        </w:drawing>
      </w:r>
    </w:p>
    <w:p>
      <w:pPr>
        <w:spacing w:lineRule="auto"/>
      </w:pPr>
      <w:r>
        <w:rPr>
          <w:rFonts w:eastAsia="Georgia" w:cs="Georgia" w:ascii="Georgia" w:hAnsi="Georgia"/>
        </w:rPr>
        <w:t xml:space="preserve">Figure 2. Deux particules magnétiques cylindriques séparées par une couche de matériau test d'épaisseur </w:t>
      </w:r>
      <m:oMath>
        <m:r>
          <m:rPr>
            <m:sty m:val="i"/>
          </m:rPr>
          <m:t>δ</m:t>
        </m:r>
      </m:oMath>
      <w:r>
        <w:rPr>
          <w:rFonts w:eastAsia="Georgia" w:cs="Georgia" w:ascii="Georgia" w:hAnsi="Georgia"/>
        </w:rPr>
        <w:t xml:space="preserve">. Le champ magnétique est aligné avec l'axe des cylindres.</w:t>
      </w:r>
    </w:p>
    <w:p>
      <w:pPr>
        <w:spacing w:after="220" w:lineRule="auto"/>
      </w:pPr>
      <w:r>
        <w:rPr>
          <w:rFonts w:eastAsia="Georgia" w:cs="Georgia" w:ascii="Georgia" w:hAnsi="Georgia"/>
        </w:rPr>
        <w:t xml:space="preserve">III. 1 On applique dans l'axe des cylindres un champ magnétique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e</m:t>
                </m:r>
              </m:e>
              <m:sub>
                <m:r>
                  <m:rPr>
                    <m:sty m:val="i"/>
                  </m:rPr>
                  <m:t>z</m:t>
                </m:r>
              </m:sub>
            </m:sSub>
          </m:e>
        </m:acc>
      </m:oMath>
      <w:r>
        <w:rPr>
          <w:rFonts w:eastAsia="Georgia" w:cs="Georgia" w:ascii="Georgia" w:hAnsi="Georgia"/>
        </w:rPr>
        <w:t xml:space="preserve">. Dans cette configuration, à quoi se réduit la force d'attraction entre les deux cylindres? On donnera son expression en particulier en fonction de </w:t>
      </w:r>
      <m:oMath>
        <m:r>
          <m:rPr>
            <m:sty m:val="i"/>
          </m:rPr>
          <m:t>h</m:t>
        </m:r>
      </m:oMath>
      <w:r>
        <w:rPr>
          <w:rFonts w:eastAsia="Georgia" w:cs="Georgia" w:ascii="Georgia" w:hAnsi="Georgia"/>
        </w:rPr>
        <w:t xml:space="preserve"> et de l'épaisseur </w:t>
      </w:r>
      <m:oMath>
        <m:r>
          <m:rPr>
            <m:sty m:val="i"/>
          </m:rPr>
          <m:t>δ</m:t>
        </m:r>
      </m:oMath>
      <w:r>
        <w:rPr>
          <w:rFonts w:eastAsia="Georgia" w:cs="Georgia" w:ascii="Georgia" w:hAnsi="Georgia"/>
        </w:rPr>
        <w:t xml:space="preserve"> du matériau test.</w:t>
      </w:r>
      <w:r>
        <w:rPr/>
        <w:br w:type="textWrapping"/>
      </w:r>
      <w:r>
        <w:rPr>
          <w:rFonts w:eastAsia="Georgia" w:cs="Georgia" w:ascii="Georgia" w:hAnsi="Georgia"/>
        </w:rPr>
        <w:t xml:space="preserve">III. 2 Le matériau test élastique résiste à la compression avec une force </w:t>
      </w:r>
      <m:oMath>
        <m:sSub>
          <m:sSubPr/>
          <m:e>
            <m:r>
              <m:rPr>
                <m:sty m:val="i"/>
              </m:rPr>
              <m:t>F</m:t>
            </m:r>
          </m:e>
          <m:sub>
            <m:r>
              <m:rPr>
                <m:sty m:val="i"/>
              </m:rPr>
              <m:t>c</m:t>
            </m:r>
          </m:sub>
        </m:sSub>
      </m:oMath>
      <w:r>
        <w:rPr>
          <w:rFonts w:eastAsia="Georgia" w:cs="Georgia" w:ascii="Georgia" w:hAnsi="Georgia"/>
        </w:rPr>
        <w:t xml:space="preserve"> qui dépend du taux de compression </w:t>
      </w:r>
      <m:oMath>
        <m:r>
          <m:rPr>
            <m:sty m:val="i"/>
          </m:rPr>
          <m:t>ϵ</m:t>
        </m:r>
        <m:r>
          <m:rPr>
            <m:sty m:val="p"/>
          </m:rPr>
          <m:t>=</m:t>
        </m:r>
        <m:d>
          <m:dPr>
            <m:begChr m:val="("/>
            <m:endChr m:val=")"/>
            <m:ctrlPr>
              <w:rPr>
                <w:rFonts w:ascii="Cambria Math" w:hAnsi="Cambria Math"/>
              </w:rPr>
            </m:ctrlPr>
          </m:dPr>
          <m:e>
            <m:sSub>
              <m:sSubPr/>
              <m:e>
                <m:r>
                  <m:rPr>
                    <m:sty m:val="i"/>
                  </m:rPr>
                  <m:t>δ</m:t>
                </m:r>
              </m:e>
              <m:sub>
                <m:r>
                  <m:rPr>
                    <m:sty m:val="p"/>
                  </m:rPr>
                  <m:t>0</m:t>
                </m:r>
              </m:sub>
            </m:sSub>
            <m:r>
              <m:rPr>
                <m:sty m:val="p"/>
              </m:rPr>
              <m:t>−</m:t>
            </m:r>
            <m:r>
              <m:rPr>
                <m:sty m:val="i"/>
              </m:rPr>
              <m:t>δ</m:t>
            </m:r>
          </m:e>
        </m:d>
        <m:r>
          <m:rPr>
            <m:sty m:val="p"/>
          </m:rPr>
          <m:t>/</m:t>
        </m:r>
        <m:sSub>
          <m:sSubPr/>
          <m:e>
            <m:r>
              <m:rPr>
                <m:sty m:val="i"/>
              </m:rPr>
              <m:t>δ</m:t>
            </m:r>
          </m:e>
          <m:sub>
            <m:r>
              <m:rPr>
                <m:sty m:val="p"/>
              </m:rPr>
              <m:t>0</m:t>
            </m:r>
          </m:sub>
        </m:sSub>
      </m:oMath>
      <w:r>
        <w:rPr/>
        <w:t xml:space="preserve"> :</w:t>
      </w:r>
    </w:p>
    <w:p>
      <w:pPr>
        <w:spacing w:after="220" w:lineRule="auto"/>
      </w:pPr>
      <m:oMathPara>
        <m:oMath>
          <m:sSub>
            <m:sSubPr/>
            <m:e>
              <m:r>
                <m:rPr>
                  <m:sty m:val="i"/>
                </m:rPr>
                <m:t>F</m:t>
              </m:r>
            </m:e>
            <m:sub>
              <m:r>
                <m:rPr>
                  <m:sty m:val="i"/>
                </m:rPr>
                <m:t>c</m:t>
              </m:r>
            </m:sub>
          </m:sSub>
          <m:r>
            <m:rPr>
              <m:sty m:val="p"/>
            </m:rPr>
            <m:t>=</m:t>
          </m:r>
          <m:r>
            <m:rPr>
              <m:sty m:val="i"/>
            </m:rPr>
            <m:t>π</m:t>
          </m:r>
          <m:sSup>
            <m:sSupPr/>
            <m:e>
              <m:r>
                <m:rPr>
                  <m:sty m:val="i"/>
                </m:rPr>
                <m:t>R</m:t>
              </m:r>
            </m:e>
            <m:sup>
              <m:r>
                <m:rPr>
                  <m:sty m:val="p"/>
                </m:rPr>
                <m:t>2</m:t>
              </m:r>
            </m:sup>
          </m:sSup>
          <m:r>
            <m:rPr>
              <m:sty m:val="i"/>
            </m:rPr>
            <m:t>Y</m:t>
          </m:r>
          <m:r>
            <m:rPr>
              <m:sty m:val="i"/>
            </m:rPr>
            <m:t>ϵ</m:t>
          </m:r>
        </m:oMath>
      </m:oMathPara>
    </w:p>
    <w:p>
      <w:pPr>
        <w:spacing w:after="220" w:lineRule="auto"/>
      </w:pPr>
      <w:r>
        <w:rPr>
          <w:rFonts w:eastAsia="Georgia" w:cs="Georgia" w:ascii="Georgia" w:hAnsi="Georgia"/>
        </w:rPr>
        <w:t xml:space="preserve">où </w:t>
      </w:r>
      <m:oMath>
        <m:r>
          <m:rPr>
            <m:sty m:val="i"/>
          </m:rPr>
          <m:t>Y</m:t>
        </m:r>
      </m:oMath>
      <w:r>
        <w:rPr>
          <w:rFonts w:eastAsia="Georgia" w:cs="Georgia" w:ascii="Georgia" w:hAnsi="Georgia"/>
        </w:rPr>
        <w:t xml:space="preserve"> est le module d'Young du matériau. Donner la signification physique et l'unité de </w:t>
      </w:r>
      <m:oMath>
        <m:r>
          <m:rPr>
            <m:sty m:val="i"/>
          </m:rPr>
          <m:t>Y</m:t>
        </m:r>
      </m:oMath>
      <w:r>
        <w:rPr/>
        <w:t xml:space="preserve">.</w:t>
      </w:r>
      <w:r>
        <w:rPr/>
        <w:br w:type="textWrapping"/>
      </w:r>
      <w:r>
        <w:rPr>
          <w:rFonts w:eastAsia="Georgia" w:cs="Georgia" w:ascii="Georgia" w:hAnsi="Georgia"/>
        </w:rPr>
        <w:t xml:space="preserve">III. 3 Montrer alors qu'en mesurant la distance entre les centres des cylindres en fonction du champ magnétique, il est possible de mesurer le module d'Young </w:t>
      </w:r>
      <m:oMath>
        <m:r>
          <m:rPr>
            <m:sty m:val="i"/>
          </m:rPr>
          <m:t>Y</m:t>
        </m:r>
      </m:oMath>
      <w:r>
        <w:rPr>
          <w:rFonts w:eastAsia="Georgia" w:cs="Georgia" w:ascii="Georgia" w:hAnsi="Georgia"/>
        </w:rPr>
        <w:t xml:space="preserve"> du matériau étudié.</w:t>
      </w:r>
      <w:r>
        <w:rPr/>
        <w:br w:type="textWrapping"/>
      </w:r>
      <w:r>
        <w:rPr>
          <w:rFonts w:eastAsia="Georgia" w:cs="Georgia" w:ascii="Georgia" w:hAnsi="Georgia"/>
        </w:rPr>
        <w:t xml:space="preserve">III. 4 Application : on s'intéresse aux propriétés mécaniques d'un gel d'actine, qui est une protéine essentielle dans l'architecture (le cytosquelette) et les mouvements des cellules vivantes. Il est possible de coincer entre des particules magnétiques une couche de ce gel. L'épaisseur de l'échantillon hors charge vaut </w:t>
      </w:r>
      <m:oMath>
        <m:sSub>
          <m:sSubPr/>
          <m:e>
            <m:r>
              <m:rPr>
                <m:sty m:val="i"/>
              </m:rPr>
              <m:t>δ</m:t>
            </m:r>
          </m:e>
          <m:sub>
            <m:r>
              <m:rPr>
                <m:sty m:val="p"/>
              </m:rPr>
              <m:t>0</m:t>
            </m:r>
          </m:sub>
        </m:sSub>
        <m:r>
          <m:rPr>
            <m:sty m:val="p"/>
          </m:rPr>
          <m:t>=</m:t>
        </m:r>
        <m:r>
          <m:rPr>
            <m:sty m:val="p"/>
          </m:rPr>
          <m:t>100</m:t>
        </m:r>
        <m:r>
          <m:rPr>
            <m:nor/>
          </m:rPr>
          <m:t xml:space="preserve"> </m:t>
        </m:r>
        <m:r>
          <m:rPr>
            <m:sty m:val="p"/>
          </m:rPr>
          <m:t>nm</m:t>
        </m:r>
      </m:oMath>
      <w:r>
        <w:rPr>
          <w:rFonts w:eastAsia="Georgia" w:cs="Georgia" w:ascii="Georgia" w:hAnsi="Georgia"/>
        </w:rPr>
        <w:t xml:space="preserve">. En présence d'un champ de 10 mT , on mesure </w:t>
      </w:r>
      <m:oMath>
        <m:r>
          <m:rPr>
            <m:sty m:val="i"/>
          </m:rPr>
          <m:t>δ</m:t>
        </m:r>
        <m:r>
          <m:rPr>
            <m:sty m:val="p"/>
          </m:rPr>
          <m:t>=</m:t>
        </m:r>
        <m:r>
          <m:rPr>
            <m:sty m:val="p"/>
          </m:rPr>
          <m:t>80</m:t>
        </m:r>
        <m:r>
          <m:rPr>
            <m:nor/>
          </m:rPr>
          <m:t xml:space="preserve"> </m:t>
        </m:r>
        <m:r>
          <m:rPr>
            <m:sty m:val="p"/>
          </m:rPr>
          <m:t>nm</m:t>
        </m:r>
      </m:oMath>
      <w:r>
        <w:rPr>
          <w:rFonts w:eastAsia="Georgia" w:cs="Georgia" w:ascii="Georgia" w:hAnsi="Georgia"/>
        </w:rPr>
        <w:t xml:space="preserve">. En déduire une estimation du module d'Young du gel d'actine.</w:t>
      </w:r>
      <w:r>
        <w:rPr/>
        <w:br w:type="textWrapping"/>
      </w:r>
      <w:r>
        <w:rPr>
          <w:rFonts w:eastAsia="Georgia" w:cs="Georgia" w:ascii="Georgia" w:hAnsi="Georgia"/>
        </w:rPr>
        <w:t xml:space="preserve">III. 5 En pratique, les variations d'épaisseur de la couche de gel testé sont très faibles au cours de l'expérience. La distance entre les deux particules (qui sont des sphères dans l'expérience réelle) est réalisée de la façon suivante : sur une image de microscopie à fort grandissement des deux particules, on détecte les contours de ces sphères, et on ajuste ces données par des cercles. Cette méthode permet une détection de la position du centre des particules avec une très grande précision. Expliquez qualitativement pourquoi ce protocole consistant à détecter tout un profil</w:t>
      </w:r>
      <w:r>
        <w:rPr/>
        <w:br w:type="textWrapping"/>
      </w:r>
      <w:r>
        <w:rPr>
          <w:rFonts w:eastAsia="Georgia" w:cs="Georgia" w:ascii="Georgia" w:hAnsi="Georgia"/>
        </w:rPr>
        <w:t xml:space="preserve">est plus précis qu'une méthode qui consisterait à mesurer directement la distance entre deux points (les points les plus proches des sphères, par exemple).</w:t>
      </w:r>
    </w:p>
    <w:p>
      <w:pPr>
        <w:spacing w:line="271" w:before="330" w:lineRule="auto"/>
      </w:pPr>
      <w:r>
        <w:rPr>
          <w:b/>
          <w:sz w:val="42"/>
        </w:rPr>
        <w:t xml:space="preserve">Mouvement dans un champ tournant</w:t>
      </w:r>
    </w:p>
    <w:p>
      <w:pPr>
        <w:spacing w:after="220" w:lineRule="auto"/>
      </w:pPr>
      <w:r>
        <w:rPr>
          <w:rFonts w:eastAsia="Georgia" w:cs="Georgia" w:ascii="Georgia" w:hAnsi="Georgia"/>
        </w:rPr>
        <w:t xml:space="preserve">Dans cette partie, nous nous intéressons au mouvement d'un dimère de particules magnétiques dans un champ magnétique tournant. Des techniques de ce type sont par exemple utilisées pour caractériser les propriétés rhéologiques locales (viscosité et élasticité) de certains fluides complexes comme des cellules vivantes.</w:t>
      </w:r>
      <w:r>
        <w:rPr/>
        <w:br w:type="textWrapping"/>
      </w:r>
      <w:r>
        <w:rPr>
          <w:rFonts w:eastAsia="Georgia" w:cs="Georgia" w:ascii="Georgia" w:hAnsi="Georgia"/>
        </w:rPr>
        <w:t xml:space="preserve">IV. 1 On considère un dimère rigide constitué de deux particules magnétiques de rayon </w:t>
      </w:r>
      <m:oMath>
        <m:r>
          <m:rPr>
            <m:sty m:val="i"/>
          </m:rPr>
          <m:t>a</m:t>
        </m:r>
      </m:oMath>
      <w:r>
        <w:rPr>
          <w:rFonts w:eastAsia="Georgia" w:cs="Georgia" w:ascii="Georgia" w:hAnsi="Georgia"/>
        </w:rPr>
        <w:t xml:space="preserve"> au contact. Cet objet est plongé dans un champ magnétique statique </w:t>
      </w:r>
      <m:oMath>
        <m:acc>
          <m:accPr>
            <m:chr m:val="⃗"/>
          </m:accPr>
          <m:e>
            <m:r>
              <m:rPr>
                <m:sty m:val="i"/>
              </m:rPr>
              <m:t>B</m:t>
            </m:r>
          </m:e>
        </m:acc>
      </m:oMath>
      <w:r>
        <w:rPr/>
        <w:t xml:space="preserve"> contenu dans le plan </w:t>
      </w:r>
      <m:oMath>
        <m:r>
          <m:rPr>
            <m:sty m:val="i"/>
          </m:rPr>
          <m:t>O</m:t>
        </m:r>
        <m:r>
          <m:rPr>
            <m:sty m:val="i"/>
          </m:rPr>
          <m:t>x</m:t>
        </m:r>
        <m:r>
          <m:rPr>
            <m:sty m:val="i"/>
          </m:rPr>
          <m:t>z</m:t>
        </m:r>
      </m:oMath>
      <w:r>
        <w:rPr>
          <w:rFonts w:eastAsia="Georgia" w:cs="Georgia" w:ascii="Georgia" w:hAnsi="Georgia"/>
        </w:rPr>
        <w:t xml:space="preserve"> et d'intensité </w:t>
      </w:r>
      <m:oMath>
        <m:sSub>
          <m:sSubPr/>
          <m:e>
            <m:r>
              <m:rPr>
                <m:sty m:val="i"/>
              </m:rPr>
              <m:t>B</m:t>
            </m:r>
          </m:e>
          <m:sub>
            <m:r>
              <m:rPr>
                <m:sty m:val="p"/>
              </m:rPr>
              <m:t>0</m:t>
            </m:r>
          </m:sub>
        </m:sSub>
        <m:d>
          <m:dPr>
            <m:begChr m:val="("/>
            <m:endChr m:val=")"/>
            <m:ctrlPr>
              <w:rPr>
                <w:rFonts w:ascii="Cambria Math" w:hAnsi="Cambria Math"/>
              </w:rPr>
            </m:ctrlPr>
          </m:dPr>
          <m:e>
            <m:r>
              <m:rPr>
                <m:sty m:val="p"/>
              </m:rPr>
              <m:t>‖</m:t>
            </m:r>
            <m:acc>
              <m:accPr>
                <m:chr m:val="⃗"/>
              </m:accPr>
              <m:e>
                <m:r>
                  <m:rPr>
                    <m:sty m:val="i"/>
                  </m:rPr>
                  <m:t>B</m:t>
                </m:r>
              </m:e>
            </m:acc>
            <m:r>
              <m:rPr>
                <m:sty m:val="p"/>
              </m:rPr>
              <m:t>‖</m:t>
            </m:r>
            <m:r>
              <m:rPr>
                <m:sty m:val="p"/>
              </m:rPr>
              <m:t>=</m:t>
            </m:r>
            <m:sSub>
              <m:sSubPr/>
              <m:e>
                <m:r>
                  <m:rPr>
                    <m:sty m:val="i"/>
                  </m:rPr>
                  <m:t>B</m:t>
                </m:r>
              </m:e>
              <m:sub>
                <m:r>
                  <m:rPr>
                    <m:sty m:val="p"/>
                  </m:rPr>
                  <m:t>0</m:t>
                </m:r>
              </m:sub>
            </m:sSub>
          </m:e>
        </m:d>
      </m:oMath>
      <w:r>
        <w:rPr>
          <w:rFonts w:eastAsia="Georgia" w:cs="Georgia" w:ascii="Georgia" w:hAnsi="Georgia"/>
        </w:rPr>
        <w:t xml:space="preserve">. On admet que chacune des particules du dimère acquiert un moment dipolaire égal à celui d'une particule libre. L'axe reliant les centres des particules est également contenu dans le plan </w:t>
      </w:r>
      <m:oMath>
        <m:r>
          <m:rPr>
            <m:sty m:val="i"/>
          </m:rPr>
          <m:t>O</m:t>
        </m:r>
        <m:r>
          <m:rPr>
            <m:sty m:val="i"/>
          </m:rPr>
          <m:t>x</m:t>
        </m:r>
        <m:r>
          <m:rPr>
            <m:sty m:val="i"/>
          </m:rPr>
          <m:t>z</m:t>
        </m:r>
      </m:oMath>
      <w:r>
        <w:rPr/>
        <w:t xml:space="preserve">. Il fait un angle </w:t>
      </w:r>
      <m:oMath>
        <m:r>
          <m:rPr>
            <m:sty m:val="i"/>
          </m:rPr>
          <m:t>φ</m:t>
        </m:r>
      </m:oMath>
      <w:r>
        <w:rPr>
          <w:rFonts w:eastAsia="Georgia" w:cs="Georgia" w:ascii="Georgia" w:hAnsi="Georgia"/>
        </w:rPr>
        <w:t xml:space="preserve"> avec le champ magnétique appliqué et un angle </w:t>
      </w:r>
      <m:oMath>
        <m:r>
          <m:rPr>
            <m:sty m:val="i"/>
          </m:rPr>
          <m:t>θ</m:t>
        </m:r>
      </m:oMath>
      <w:r>
        <w:rPr/>
        <w:t xml:space="preserve"> avec l'axe </w:t>
      </w:r>
      <m:oMath>
        <m:r>
          <m:rPr>
            <m:sty m:val="i"/>
          </m:rPr>
          <m:t>O</m:t>
        </m:r>
        <m:r>
          <m:rPr>
            <m:sty m:val="i"/>
          </m:rPr>
          <m:t>z</m:t>
        </m:r>
      </m:oMath>
      <w:r>
        <w:rPr>
          <w:rFonts w:eastAsia="Georgia" w:cs="Georgia" w:ascii="Georgia" w:hAnsi="Georgia"/>
        </w:rPr>
        <w:t xml:space="preserve"> (voir figure 3). En reprenant l'analogie de la partie I.4, calculer l'énergie magnétique </w:t>
      </w:r>
      <m:oMath>
        <m:sSub>
          <m:sSubPr/>
          <m:e>
            <m:r>
              <m:rPr>
                <m:scr m:val="script"/>
              </m:rPr>
              <m:t>E</m:t>
            </m:r>
          </m:e>
          <m:sub>
            <m:r>
              <m:rPr>
                <m:sty m:val="i"/>
              </m:rPr>
              <m:t>B</m:t>
            </m:r>
          </m:sub>
        </m:sSub>
      </m:oMath>
      <w:r>
        <w:rPr>
          <w:rFonts w:eastAsia="Georgia" w:cs="Georgia" w:ascii="Georgia" w:hAnsi="Georgia"/>
        </w:rPr>
        <w:t xml:space="preserve"> de l'agrégat dans ce champ. En déduire le couple magnétique </w:t>
      </w:r>
      <m:oMath>
        <m:acc>
          <m:accPr>
            <m:chr m:val="⃗"/>
          </m:accPr>
          <m:e>
            <m:sSub>
              <m:sSubPr/>
              <m:e>
                <m:r>
                  <m:rPr>
                    <m:sty m:val="p"/>
                  </m:rPr>
                  <m:t>Γ</m:t>
                </m:r>
              </m:e>
              <m:sub>
                <m:r>
                  <m:rPr>
                    <m:sty m:val="i"/>
                  </m:rPr>
                  <m:t>B</m:t>
                </m:r>
              </m:sub>
            </m:sSub>
          </m:e>
        </m:acc>
        <m:r>
          <m:rPr>
            <m:sty m:val="p"/>
          </m:rPr>
          <m:t>=</m:t>
        </m:r>
        <m:f>
          <m:fPr>
            <m:ctrlPr>
              <w:rPr>
                <w:rFonts w:ascii="Cambria Math" w:hAnsi="Cambria Math"/>
              </w:rPr>
            </m:ctrlPr>
          </m:fPr>
          <m:num>
            <m:r>
              <m:rPr>
                <m:sty m:val="p"/>
              </m:rPr>
              <m:t>d</m:t>
            </m:r>
            <m:sSub>
              <m:sSubPr/>
              <m:e>
                <m:r>
                  <m:rPr>
                    <m:scr m:val="script"/>
                  </m:rPr>
                  <m:t>E</m:t>
                </m:r>
              </m:e>
              <m:sub>
                <m:r>
                  <m:rPr>
                    <m:sty m:val="i"/>
                  </m:rPr>
                  <m:t>B</m:t>
                </m:r>
              </m:sub>
            </m:sSub>
          </m:num>
          <m:den>
            <m:r>
              <m:rPr>
                <m:nor/>
              </m:rPr>
              <m:t xml:space="preserve"> </m:t>
            </m:r>
            <m:r>
              <m:rPr>
                <m:sty m:val="p"/>
              </m:rPr>
              <m:t>d</m:t>
            </m:r>
            <m:r>
              <m:rPr>
                <m:sty m:val="i"/>
              </m:rPr>
              <m:t>φ</m:t>
            </m:r>
          </m:den>
        </m:f>
        <m:acc>
          <m:accPr>
            <m:chr m:val="⃗"/>
          </m:accPr>
          <m:e>
            <m:sSub>
              <m:sSubPr/>
              <m:e>
                <m:r>
                  <m:rPr>
                    <m:sty m:val="i"/>
                  </m:rPr>
                  <m:t>e</m:t>
                </m:r>
              </m:e>
              <m:sub>
                <m:r>
                  <m:rPr>
                    <m:sty m:val="i"/>
                  </m:rPr>
                  <m:t>y</m:t>
                </m:r>
              </m:sub>
            </m:sSub>
          </m:e>
        </m:acc>
        <m:r>
          <m:rPr>
            <m:sty m:val="p"/>
          </m:rPr>
          <m:t>=</m:t>
        </m:r>
        <m:sSub>
          <m:sSubPr/>
          <m:e>
            <m:r>
              <m:rPr>
                <m:sty m:val="p"/>
              </m:rPr>
              <m:t>Γ</m:t>
            </m:r>
          </m:e>
          <m:sub>
            <m:r>
              <m:rPr>
                <m:sty m:val="i"/>
              </m:rPr>
              <m:t>B</m:t>
            </m:r>
          </m:sub>
        </m:sSub>
        <m:acc>
          <m:accPr>
            <m:chr m:val="⃗"/>
          </m:accPr>
          <m:e>
            <m:sSub>
              <m:sSubPr/>
              <m:e>
                <m:r>
                  <m:rPr>
                    <m:sty m:val="i"/>
                  </m:rPr>
                  <m:t>e</m:t>
                </m:r>
              </m:e>
              <m:sub>
                <m:r>
                  <m:rPr>
                    <m:sty m:val="i"/>
                  </m:rPr>
                  <m:t>y</m:t>
                </m:r>
              </m:sub>
            </m:sSub>
          </m:e>
        </m:acc>
      </m:oMath>
      <w:r>
        <w:rPr>
          <w:rFonts w:eastAsia="Georgia" w:cs="Georgia" w:ascii="Georgia" w:hAnsi="Georgia"/>
        </w:rPr>
        <w:t xml:space="preserve"> auquel est soumis ce dimère. Tracer </w:t>
      </w:r>
      <m:oMath>
        <m:sSub>
          <m:sSubPr/>
          <m:e>
            <m:r>
              <m:rPr>
                <m:sty m:val="p"/>
              </m:rPr>
              <m:t>Γ</m:t>
            </m:r>
          </m:e>
          <m:sub>
            <m:r>
              <m:rPr>
                <m:sty m:val="i"/>
              </m:rPr>
              <m:t>B</m:t>
            </m:r>
          </m:sub>
        </m:sSub>
      </m:oMath>
      <w:r>
        <w:rPr/>
        <w:t xml:space="preserve"> en fonction de l'angle </w:t>
      </w:r>
      <m:oMath>
        <m:r>
          <m:rPr>
            <m:sty m:val="i"/>
          </m:rPr>
          <m:t>φ</m:t>
        </m:r>
      </m:oMath>
      <w:r>
        <w:rPr>
          <w:rFonts w:eastAsia="Georgia" w:cs="Georgia" w:ascii="Georgia" w:hAnsi="Georgia"/>
        </w:rPr>
        <w:t xml:space="preserve">. Quelles sont les positions d'équilibre de ce dimère? Vous en discuterez brièvement la stabilité.</w:t>
      </w:r>
    </w:p>
    <w:p>
      <w:pPr>
        <w:spacing w:lineRule="auto"/>
        <w:jc w:val="center"/>
      </w:pPr>
      <w:r>
        <w:rPr/>
        <w:drawing>
          <wp:inline distB="0" distL="0" distR="0" distT="0">
            <wp:extent cx="5200650" cy="5286375"/>
            <wp:effectExtent b="0" l="0" r="0" t="0"/>
            <wp:docPr id="3" name="image-9030dd82704c2f3c761edbad167cba9ad96abd54.jpg"/>
            <a:graphic>
              <a:graphicData uri="http://schemas.openxmlformats.org/drawingml/2006/picture">
                <pic:pic>
                  <pic:nvPicPr>
                    <pic:cNvPr id="3" name="image-9030dd82704c2f3c761edbad167cba9ad96abd54.jpg" descr=""/>
                    <pic:cNvPicPr/>
                  </pic:nvPicPr>
                  <pic:blipFill>
                    <a:blip r:embed="rId7" cstate="print"/>
                    <a:srcRect b="0" l="0" r="0" t="0"/>
                    <a:stretch>
                      <a:fillRect/>
                    </a:stretch>
                  </pic:blipFill>
                  <pic:spPr>
                    <a:xfrm>
                      <a:off x="0" y="0"/>
                      <a:ext cx="5200650" cy="5286375"/>
                    </a:xfrm>
                    <a:prstGeom prst="rect"/>
                  </pic:spPr>
                </pic:pic>
              </a:graphicData>
            </a:graphic>
          </wp:inline>
        </w:drawing>
      </w:r>
    </w:p>
    <w:p>
      <w:pPr>
        <w:spacing w:lineRule="auto"/>
      </w:pPr>
      <w:r>
        <w:rPr>
          <w:rFonts w:eastAsia="Georgia" w:cs="Georgia" w:ascii="Georgia" w:hAnsi="Georgia"/>
        </w:rPr>
        <w:t xml:space="preserve">Figure 3. Dimère de sphères magnétiques de rayon a au contact soumises à un champ magnétique </w:t>
      </w:r>
      <m:oMath>
        <m:acc>
          <m:accPr>
            <m:chr m:val="⃗"/>
          </m:accPr>
          <m:e>
            <m:r>
              <m:rPr>
                <m:sty m:val="i"/>
              </m:rPr>
              <m:t>B</m:t>
            </m:r>
          </m:e>
        </m:acc>
      </m:oMath>
      <w:r>
        <w:rPr/>
        <w:t xml:space="preserve">.</w:t>
      </w:r>
    </w:p>
    <w:p>
      <w:pPr>
        <w:spacing w:after="220" w:lineRule="auto"/>
      </w:pPr>
      <w:r>
        <w:rPr>
          <w:rFonts w:eastAsia="Georgia" w:cs="Georgia" w:ascii="Georgia" w:hAnsi="Georgia"/>
        </w:rPr>
        <w:t xml:space="preserve">IV. 2 On considère à présent le dimère dans une situation dynamique. La présence du fluide environnant freine l'alignement du dimère avec le champ magnétique. La force de friction visqueuse sur une sphère en translation à vitesse </w:t>
      </w:r>
      <m:oMath>
        <m:r>
          <m:rPr>
            <m:sty m:val="i"/>
          </m:rPr>
          <m:t>V</m:t>
        </m:r>
      </m:oMath>
      <w:r>
        <w:rPr>
          <w:rFonts w:eastAsia="Georgia" w:cs="Georgia" w:ascii="Georgia" w:hAnsi="Georgia"/>
        </w:rPr>
        <w:t xml:space="preserve"> est connue. Pour un dimère constitué de deux sphères de rayon </w:t>
      </w:r>
      <m:oMath>
        <m:r>
          <m:rPr>
            <m:sty m:val="i"/>
          </m:rPr>
          <m:t>a</m:t>
        </m:r>
      </m:oMath>
      <w:r>
        <w:rPr>
          <w:rFonts w:eastAsia="Georgia" w:cs="Georgia" w:ascii="Georgia" w:hAnsi="Georgia"/>
        </w:rPr>
        <w:t xml:space="preserve"> au contact, on montre que le couple visqueux résistant à la rotation est de l'ordre de :</w:t>
      </w:r>
    </w:p>
    <w:p>
      <w:pPr>
        <w:spacing w:after="220" w:lineRule="auto"/>
      </w:pPr>
      <m:oMathPara>
        <m:oMath>
          <m:acc>
            <m:accPr>
              <m:chr m:val="⃗"/>
            </m:accPr>
            <m:e>
              <m:sSub>
                <m:sSubPr/>
                <m:e>
                  <m:r>
                    <m:rPr>
                      <m:sty m:val="p"/>
                    </m:rPr>
                    <m:t>Γ</m:t>
                  </m:r>
                </m:e>
                <m:sub>
                  <m:r>
                    <m:rPr>
                      <m:sty m:val="i"/>
                    </m:rPr>
                    <m:t>v</m:t>
                  </m:r>
                </m:sub>
              </m:sSub>
            </m:e>
          </m:acc>
          <m:r>
            <m:rPr>
              <m:sty m:val="p"/>
            </m:rPr>
            <m:t>∼</m:t>
          </m:r>
          <m:r>
            <m:rPr>
              <m:sty m:val="p"/>
            </m:rPr>
            <m:t>−</m:t>
          </m:r>
          <m:r>
            <m:rPr>
              <m:sty m:val="i"/>
            </m:rPr>
            <m:t>η</m:t>
          </m:r>
          <m:sSup>
            <m:sSupPr/>
            <m:e>
              <m:r>
                <m:rPr>
                  <m:sty m:val="i"/>
                </m:rPr>
                <m:t>a</m:t>
              </m:r>
            </m:e>
            <m:sup>
              <m:r>
                <m:rPr>
                  <m:sty m:val="p"/>
                </m:rPr>
                <m:t>3</m:t>
              </m:r>
            </m:sup>
          </m:sSup>
          <m:acc>
            <m:accPr>
              <m:chr m:val="˙"/>
            </m:accPr>
            <m:e>
              <m:r>
                <m:rPr>
                  <m:sty m:val="i"/>
                </m:rPr>
                <m:t>θ</m:t>
              </m:r>
            </m:e>
          </m:acc>
          <m:acc>
            <m:accPr>
              <m:chr m:val="⃗"/>
            </m:accPr>
            <m:e>
              <m:sSub>
                <m:sSubPr/>
                <m:e>
                  <m:r>
                    <m:rPr>
                      <m:sty m:val="i"/>
                    </m:rPr>
                    <m:t>e</m:t>
                  </m:r>
                </m:e>
                <m:sub>
                  <m:r>
                    <m:rPr>
                      <m:sty m:val="i"/>
                    </m:rPr>
                    <m:t>y</m:t>
                  </m:r>
                </m:sub>
              </m:sSub>
            </m:e>
          </m:acc>
        </m:oMath>
      </m:oMathPara>
    </w:p>
    <w:p>
      <w:pPr>
        <w:spacing w:after="220" w:lineRule="auto"/>
      </w:pPr>
      <w:r>
        <w:rPr>
          <w:rFonts w:eastAsia="Georgia" w:cs="Georgia" w:ascii="Georgia" w:hAnsi="Georgia"/>
        </w:rPr>
        <w:t xml:space="preserve">où </w:t>
      </w:r>
      <m:oMath>
        <m:acc>
          <m:accPr>
            <m:chr m:val="˙"/>
          </m:accPr>
          <m:e>
            <m:r>
              <m:rPr>
                <m:sty m:val="i"/>
              </m:rPr>
              <m:t>θ</m:t>
            </m:r>
          </m:e>
        </m:acc>
      </m:oMath>
      <w:r>
        <w:rPr>
          <w:rFonts w:eastAsia="Georgia" w:cs="Georgia" w:ascii="Georgia" w:hAnsi="Georgia"/>
        </w:rPr>
        <w:t xml:space="preserve"> est la vitesse angulaire de rotation du dimère. Commentez ce résultat. Le préfacteur numérique qui complète ce résultat dimensionnel est difficile à calculer en pratique, mais c'est un nombre de l'ordre de l'unité. Dans un souci de simplicité, nous le choisirons égal à 1 dans ce qui suit.</w:t>
      </w:r>
      <w:r>
        <w:rPr/>
        <w:br w:type="textWrapping"/>
      </w:r>
      <w:r>
        <w:rPr/>
        <w:t xml:space="preserve">IV. 3 On suppose maintenant qu'on applique un champ tournant dans le plan </w:t>
      </w:r>
      <m:oMath>
        <m:r>
          <m:rPr>
            <m:sty m:val="i"/>
          </m:rPr>
          <m:t>O</m:t>
        </m:r>
        <m:r>
          <m:rPr>
            <m:sty m:val="i"/>
          </m:rPr>
          <m:t>x</m:t>
        </m:r>
        <m:r>
          <m:rPr>
            <m:sty m:val="i"/>
          </m:rPr>
          <m:t>z</m:t>
        </m:r>
      </m:oMath>
      <w:r>
        <w:rPr>
          <w:rFonts w:eastAsia="Georgia" w:cs="Georgia" w:ascii="Georgia" w:hAnsi="Georgia"/>
        </w:rPr>
        <w:t xml:space="preserve"> à la pulsation </w:t>
      </w:r>
      <m:oMath>
        <m:r>
          <m:rPr>
            <m:sty m:val="i"/>
          </m:rPr>
          <m:t>ω</m:t>
        </m:r>
      </m:oMath>
      <w:r>
        <w:rPr/>
        <w:t xml:space="preserve"> (voir figure 4) : </w:t>
      </w:r>
      <m:oMath>
        <m:acc>
          <m:accPr>
            <m:chr m:val="⃗"/>
          </m:accPr>
          <m:e>
            <m:r>
              <m:rPr>
                <m:sty m:val="i"/>
              </m:rPr>
              <m:t>B</m:t>
            </m:r>
          </m:e>
        </m:acc>
        <m:r>
          <m:rPr>
            <m:sty m:val="p"/>
          </m:rPr>
          <m:t>=</m:t>
        </m:r>
        <m:sSub>
          <m:sSubPr/>
          <m:e>
            <m:r>
              <m:rPr>
                <m:sty m:val="i"/>
              </m:rPr>
              <m:t>B</m:t>
            </m:r>
          </m:e>
          <m:sub>
            <m:r>
              <m:rPr>
                <m:sty m:val="p"/>
              </m:rPr>
              <m:t>0</m:t>
            </m:r>
          </m:sub>
        </m:sSub>
        <m:d>
          <m:dPr>
            <m:begChr m:val="("/>
            <m:endChr m:val=")"/>
            <m:ctrlPr>
              <w:rPr>
                <w:rFonts w:ascii="Cambria Math" w:hAnsi="Cambria Math"/>
              </w:rPr>
            </m:ctrlPr>
          </m:dPr>
          <m:e>
            <m:r>
              <m:rPr>
                <m:sty m:val="p"/>
              </m:rPr>
              <m:t>sin</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x</m:t>
                    </m:r>
                  </m:sub>
                </m:sSub>
              </m:e>
            </m:acc>
            <m:r>
              <m:rPr>
                <m:sty m:val="p"/>
              </m:rPr>
              <m:t>+</m:t>
            </m:r>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À l'instant initial, le champ et l'axe du dimère sont alignés selon l'axe </w:t>
      </w:r>
      <m:oMath>
        <m:r>
          <m:rPr>
            <m:sty m:val="i"/>
          </m:rPr>
          <m:t>O</m:t>
        </m:r>
        <m:r>
          <m:rPr>
            <m:sty m:val="i"/>
          </m:rPr>
          <m:t>z</m:t>
        </m:r>
        <m:r>
          <m:rPr>
            <m:sty m:val="p"/>
          </m:rPr>
          <m:t>:</m:t>
        </m:r>
        <m:r>
          <m:rPr>
            <m:sty m:val="i"/>
          </m:rPr>
          <m:t>θ</m:t>
        </m:r>
        <m:r>
          <m:rPr>
            <m:sty m:val="p"/>
          </m:rPr>
          <m:t>=</m:t>
        </m:r>
        <m:r>
          <m:rPr>
            <m:sty m:val="i"/>
          </m:rPr>
          <m:t>φ</m:t>
        </m:r>
        <m:r>
          <m:rPr>
            <m:sty m:val="p"/>
          </m:rPr>
          <m:t>=</m:t>
        </m:r>
        <m:r>
          <m:rPr>
            <m:sty m:val="p"/>
          </m:rPr>
          <m:t>0</m:t>
        </m:r>
      </m:oMath>
      <w:r>
        <w:rPr>
          <w:rFonts w:eastAsia="Georgia" w:cs="Georgia" w:ascii="Georgia" w:hAnsi="Georgia"/>
        </w:rPr>
        <w:t xml:space="preserve">. On admet par ailleurs que le moment dipolaire porté par chacune des deux sphères suit instantanément les variations du champ magnétique. En considérant que seuls les couples magnétique et visqueux sont en jeu, écrire l'équation régissant la rotation du dimère soumis au champ tournant.</w:t>
      </w:r>
    </w:p>
    <w:p>
      <w:pPr>
        <w:spacing w:lineRule="auto"/>
        <w:jc w:val="center"/>
      </w:pPr>
      <w:r>
        <w:rPr/>
        <w:drawing>
          <wp:inline distB="0" distL="0" distR="0" distT="0">
            <wp:extent cx="5172075" cy="5286375"/>
            <wp:effectExtent b="0" l="0" r="0" t="0"/>
            <wp:docPr id="4" name="image-d7d0a579973d9dc5f96ae010cbacb8d2748ea360.jpg"/>
            <a:graphic>
              <a:graphicData uri="http://schemas.openxmlformats.org/drawingml/2006/picture">
                <pic:pic>
                  <pic:nvPicPr>
                    <pic:cNvPr id="4" name="image-d7d0a579973d9dc5f96ae010cbacb8d2748ea360.jpg" descr=""/>
                    <pic:cNvPicPr/>
                  </pic:nvPicPr>
                  <pic:blipFill>
                    <a:blip r:embed="rId8" cstate="print"/>
                    <a:srcRect b="0" l="0" r="0" t="0"/>
                    <a:stretch>
                      <a:fillRect/>
                    </a:stretch>
                  </pic:blipFill>
                  <pic:spPr>
                    <a:xfrm>
                      <a:off x="0" y="0"/>
                      <a:ext cx="5172075" cy="5286375"/>
                    </a:xfrm>
                    <a:prstGeom prst="rect"/>
                  </pic:spPr>
                </pic:pic>
              </a:graphicData>
            </a:graphic>
          </wp:inline>
        </w:drawing>
      </w:r>
    </w:p>
    <w:p>
      <w:pPr>
        <w:spacing w:lineRule="auto"/>
      </w:pPr>
      <w:r>
        <w:rPr>
          <w:rFonts w:eastAsia="Georgia" w:cs="Georgia" w:ascii="Georgia" w:hAnsi="Georgia"/>
        </w:rPr>
        <w:t xml:space="preserve">Figure 4. Dimère de sphères magnétiques de rayon a au contact soumises à un champ magnétique tournant.</w:t>
      </w:r>
    </w:p>
    <w:p>
      <w:pPr>
        <w:spacing w:after="220" w:lineRule="auto"/>
      </w:pPr>
      <w:r>
        <w:rPr>
          <w:rFonts w:eastAsia="Georgia" w:cs="Georgia" w:ascii="Georgia" w:hAnsi="Georgia"/>
        </w:rPr>
        <w:t xml:space="preserve">IV. 4 En régime stationnaire, que vaut l'angle </w:t>
      </w:r>
      <m:oMath>
        <m:r>
          <m:rPr>
            <m:sty m:val="i"/>
          </m:rPr>
          <m:t>φ</m:t>
        </m:r>
      </m:oMath>
      <w:r>
        <w:rPr>
          <w:rFonts w:eastAsia="Georgia" w:cs="Georgia" w:ascii="Georgia" w:hAnsi="Georgia"/>
        </w:rPr>
        <w:t xml:space="preserve"> entre le champ magnétique et l'axe du dimère? En déduire une méthode de mesure de viscosité du liquide dans lequel les particules sont plongées.</w:t>
      </w:r>
      <w:r>
        <w:rPr/>
        <w:br w:type="textWrapping"/>
      </w:r>
      <w:r>
        <w:rPr>
          <w:rFonts w:eastAsia="Georgia" w:cs="Georgia" w:ascii="Georgia" w:hAnsi="Georgia"/>
        </w:rPr>
        <w:t xml:space="preserve">IV. 5 À quelle condition existe-t-il un régime stationnaire? On déterminera la fréquence de décrochage </w:t>
      </w:r>
      <m:oMath>
        <m:sSup>
          <m:sSupPr/>
          <m:e>
            <m:r>
              <m:rPr>
                <m:sty m:val="i"/>
              </m:rPr>
              <m:t>ω</m:t>
            </m:r>
          </m:e>
          <m:sup>
            <m:r>
              <m:rPr>
                <m:sty m:val="p"/>
              </m:rPr>
              <m:t>∗</m:t>
            </m:r>
          </m:sup>
        </m:sSup>
      </m:oMath>
      <w:r>
        <w:rPr>
          <w:rFonts w:eastAsia="Georgia" w:cs="Georgia" w:ascii="Georgia" w:hAnsi="Georgia"/>
        </w:rPr>
        <w:t xml:space="preserve"> au-delà de laquelle le régime stationnaire n'existe plus. Décrire qualitativement le mouvement dans le cas où </w:t>
      </w:r>
      <m:oMath>
        <m:r>
          <m:rPr>
            <m:sty m:val="i"/>
          </m:rPr>
          <m:t>ω</m:t>
        </m:r>
        <m:r>
          <m:rPr>
            <m:sty m:val="p"/>
          </m:rPr>
          <m:t>&gt;</m:t>
        </m:r>
        <m:sSup>
          <m:sSupPr/>
          <m:e>
            <m:r>
              <m:rPr>
                <m:sty m:val="i"/>
              </m:rPr>
              <m:t>ω</m:t>
            </m:r>
          </m:e>
          <m:sup>
            <m:r>
              <m:rPr>
                <m:sty m:val="p"/>
              </m:rPr>
              <m:t>∗</m:t>
            </m:r>
          </m:sup>
        </m:sSup>
      </m:oMath>
      <w:r>
        <w:rPr/>
        <w:t xml:space="preserve">, et tracer la courbe </w:t>
      </w:r>
      <m:oMath>
        <m:r>
          <m:rPr>
            <m:sty m:val="i"/>
          </m:rPr>
          <m:t>θ</m:t>
        </m:r>
        <m:r>
          <m:rPr>
            <m:sty m:val="p"/>
          </m:rPr>
          <m:t>(</m:t>
        </m:r>
        <m:r>
          <m:rPr>
            <m:sty m:val="i"/>
          </m:rPr>
          <m:t>t</m:t>
        </m:r>
        <m:r>
          <m:rPr>
            <m:sty m:val="p"/>
          </m:rPr>
          <m:t>)</m:t>
        </m:r>
      </m:oMath>
      <w:r>
        <w:rPr/>
        <w:t xml:space="preserve"> correspondante.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1f089f5d390ae5eebbec1310e288b019026b48f.jpg" TargetMode="Internal"/><Relationship Id="rId6" Type="http://schemas.openxmlformats.org/officeDocument/2006/relationships/image" Target="media/image-1c75d3923b04ddc48cdb92255a14ac17130064c5.jpg" TargetMode="Internal"/><Relationship Id="rId7" Type="http://schemas.openxmlformats.org/officeDocument/2006/relationships/image" Target="media/image-9030dd82704c2f3c761edbad167cba9ad96abd54.jpg" TargetMode="Internal"/><Relationship Id="rId8" Type="http://schemas.openxmlformats.org/officeDocument/2006/relationships/image" Target="media/image-d7d0a579973d9dc5f96ae010cbacb8d2748ea36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2025-09-04T21:51:27.744Z</dcterms:created>
  <dcterms:modified xsi:type="dcterms:W3CDTF">2025-09-04T21:51:27.744Z</dcterms:modified>
</cp:coreProperties>
</file>